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24DE0" w14:textId="77777777" w:rsidR="00024265" w:rsidRPr="00CF5E26" w:rsidRDefault="00024265" w:rsidP="00024265">
      <w:pPr>
        <w:widowControl w:val="0"/>
        <w:autoSpaceDE w:val="0"/>
        <w:autoSpaceDN w:val="0"/>
        <w:spacing w:before="83" w:after="0" w:line="240" w:lineRule="auto"/>
        <w:rPr>
          <w:rFonts w:ascii="Arial" w:eastAsia="Calibri" w:hAnsi="Arial" w:cs="Arial"/>
          <w:b/>
          <w:bCs/>
          <w:sz w:val="40"/>
          <w:szCs w:val="40"/>
        </w:rPr>
      </w:pPr>
      <w:r w:rsidRPr="00CF5E26">
        <w:rPr>
          <w:rFonts w:ascii="Arial" w:eastAsia="Calibri" w:hAnsi="Arial" w:cs="Arial"/>
          <w:b/>
          <w:bCs/>
          <w:color w:val="365F91"/>
          <w:sz w:val="40"/>
          <w:szCs w:val="40"/>
        </w:rPr>
        <w:t>Kathryn Baron</w:t>
      </w:r>
    </w:p>
    <w:p w14:paraId="415268C9" w14:textId="5BCF4A2A" w:rsidR="00024265" w:rsidRPr="00CF5E26" w:rsidRDefault="00E959DC" w:rsidP="00024265">
      <w:pPr>
        <w:widowControl w:val="0"/>
        <w:autoSpaceDE w:val="0"/>
        <w:autoSpaceDN w:val="0"/>
        <w:spacing w:after="0" w:line="240" w:lineRule="auto"/>
        <w:rPr>
          <w:rFonts w:ascii="Arial" w:eastAsia="Cambria" w:hAnsi="Arial" w:cs="Arial"/>
          <w:b/>
          <w:sz w:val="24"/>
          <w:szCs w:val="24"/>
        </w:rPr>
      </w:pPr>
      <w:r>
        <w:rPr>
          <w:rFonts w:ascii="Arial" w:eastAsia="Cambria" w:hAnsi="Arial" w:cs="Arial"/>
          <w:spacing w:val="-12"/>
          <w:sz w:val="24"/>
          <w:szCs w:val="24"/>
        </w:rPr>
        <w:t>Hackettstown, NJ</w:t>
      </w:r>
      <w:r w:rsidR="00024265" w:rsidRPr="00CF5E26">
        <w:rPr>
          <w:rFonts w:ascii="Arial" w:eastAsia="Cambria" w:hAnsi="Arial" w:cs="Arial"/>
          <w:spacing w:val="-12"/>
          <w:sz w:val="24"/>
          <w:szCs w:val="24"/>
        </w:rPr>
        <w:t xml:space="preserve"> | 201-213-4381</w:t>
      </w:r>
      <w:r w:rsidR="00024265" w:rsidRPr="00CF5E26">
        <w:rPr>
          <w:rFonts w:ascii="Arial" w:eastAsia="Cambria" w:hAnsi="Arial" w:cs="Arial"/>
          <w:spacing w:val="-2"/>
          <w:sz w:val="24"/>
          <w:szCs w:val="24"/>
        </w:rPr>
        <w:t xml:space="preserve"> </w:t>
      </w:r>
      <w:r w:rsidR="00024265" w:rsidRPr="00CF5E26">
        <w:rPr>
          <w:rFonts w:ascii="Arial" w:eastAsia="Cambria" w:hAnsi="Arial" w:cs="Arial"/>
          <w:spacing w:val="-12"/>
          <w:sz w:val="24"/>
          <w:szCs w:val="24"/>
        </w:rPr>
        <w:t xml:space="preserve">| </w:t>
      </w:r>
      <w:hyperlink r:id="rId8" w:history="1">
        <w:r w:rsidR="00024265" w:rsidRPr="00CF5E26">
          <w:rPr>
            <w:rFonts w:ascii="Arial" w:eastAsia="Cambria" w:hAnsi="Arial" w:cs="Arial"/>
            <w:color w:val="0000FF"/>
            <w:spacing w:val="-12"/>
            <w:sz w:val="24"/>
            <w:szCs w:val="24"/>
            <w:u w:val="single"/>
          </w:rPr>
          <w:t>katbaron@verizon.net</w:t>
        </w:r>
      </w:hyperlink>
      <w:r w:rsidR="00024265" w:rsidRPr="00CF5E26">
        <w:rPr>
          <w:rFonts w:ascii="Arial" w:eastAsia="Cambria" w:hAnsi="Arial" w:cs="Arial"/>
          <w:color w:val="0000FF"/>
          <w:spacing w:val="-12"/>
          <w:sz w:val="24"/>
          <w:szCs w:val="24"/>
        </w:rPr>
        <w:t xml:space="preserve"> </w:t>
      </w:r>
      <w:r w:rsidR="00024265" w:rsidRPr="00CF5E26">
        <w:rPr>
          <w:rFonts w:ascii="Arial" w:eastAsia="Cambria" w:hAnsi="Arial" w:cs="Arial"/>
          <w:spacing w:val="-12"/>
          <w:sz w:val="24"/>
          <w:szCs w:val="24"/>
        </w:rPr>
        <w:t xml:space="preserve">| </w:t>
      </w:r>
      <w:hyperlink r:id="rId9" w:history="1">
        <w:r w:rsidR="00024265" w:rsidRPr="00CF5E26">
          <w:rPr>
            <w:rFonts w:ascii="Arial" w:eastAsia="Cambria" w:hAnsi="Arial" w:cs="Arial"/>
            <w:color w:val="0000FF"/>
            <w:spacing w:val="-12"/>
            <w:sz w:val="24"/>
            <w:szCs w:val="24"/>
            <w:u w:val="single"/>
          </w:rPr>
          <w:t>linkedin.com/in/</w:t>
        </w:r>
        <w:proofErr w:type="spellStart"/>
        <w:r w:rsidR="00024265" w:rsidRPr="00CF5E26">
          <w:rPr>
            <w:rFonts w:ascii="Arial" w:eastAsia="Cambria" w:hAnsi="Arial" w:cs="Arial"/>
            <w:color w:val="0000FF"/>
            <w:spacing w:val="-12"/>
            <w:sz w:val="24"/>
            <w:szCs w:val="24"/>
            <w:u w:val="single"/>
          </w:rPr>
          <w:t>kathrynbaronnonprofit</w:t>
        </w:r>
        <w:proofErr w:type="spellEnd"/>
        <w:r w:rsidR="00024265" w:rsidRPr="00CF5E26">
          <w:rPr>
            <w:rFonts w:ascii="Arial" w:eastAsia="Cambria" w:hAnsi="Arial" w:cs="Arial"/>
            <w:color w:val="0000FF"/>
            <w:spacing w:val="-12"/>
            <w:sz w:val="24"/>
            <w:szCs w:val="24"/>
            <w:u w:val="single"/>
          </w:rPr>
          <w:t>/</w:t>
        </w:r>
        <w:r w:rsidR="00024265" w:rsidRPr="00CF5E26">
          <w:rPr>
            <w:rFonts w:ascii="Arial" w:eastAsia="Cambria" w:hAnsi="Arial" w:cs="Arial"/>
            <w:color w:val="0000FF"/>
            <w:sz w:val="24"/>
            <w:szCs w:val="24"/>
            <w:u w:val="single"/>
          </w:rPr>
          <w:t xml:space="preserve"> </w:t>
        </w:r>
      </w:hyperlink>
      <w:r w:rsidR="00024265" w:rsidRPr="00CF5E26">
        <w:rPr>
          <w:rFonts w:ascii="Arial" w:eastAsia="Cambria" w:hAnsi="Arial" w:cs="Arial"/>
          <w:sz w:val="24"/>
          <w:szCs w:val="24"/>
        </w:rPr>
        <w:t xml:space="preserve"> </w:t>
      </w:r>
    </w:p>
    <w:p w14:paraId="28489CAB" w14:textId="77777777" w:rsidR="005F74F4" w:rsidRPr="005F74F4" w:rsidRDefault="005F74F4" w:rsidP="005F74F4">
      <w:pPr>
        <w:spacing w:after="0"/>
        <w:rPr>
          <w:rFonts w:ascii="Arial" w:eastAsia="Calibri" w:hAnsi="Arial" w:cs="Arial"/>
          <w:b/>
          <w:bCs/>
          <w:color w:val="1F497D" w:themeColor="text2"/>
          <w:spacing w:val="-2"/>
          <w:sz w:val="24"/>
          <w:szCs w:val="24"/>
        </w:rPr>
      </w:pPr>
      <w:bookmarkStart w:id="0" w:name="_Hlk203558973"/>
    </w:p>
    <w:bookmarkEnd w:id="0"/>
    <w:p w14:paraId="5E9C0F06" w14:textId="638292F5" w:rsidR="00F902D1" w:rsidRDefault="000808A0" w:rsidP="00EE3454">
      <w:pPr>
        <w:spacing w:after="0"/>
        <w:rPr>
          <w:rFonts w:ascii="Arial Bold" w:hAnsi="Arial Bold" w:cs="Arial" w:hint="eastAsia"/>
          <w:b/>
          <w:bCs/>
          <w:spacing w:val="-8"/>
          <w:sz w:val="24"/>
          <w:szCs w:val="24"/>
        </w:rPr>
      </w:pPr>
      <w:r>
        <w:rPr>
          <w:rFonts w:ascii="Arial" w:eastAsia="Calibri" w:hAnsi="Arial" w:cs="Arial"/>
          <w:b/>
          <w:bCs/>
          <w:color w:val="1F497D" w:themeColor="text2"/>
          <w:spacing w:val="-2"/>
          <w:sz w:val="24"/>
          <w:szCs w:val="24"/>
        </w:rPr>
        <w:t xml:space="preserve">PROFESSIONAL </w:t>
      </w:r>
      <w:r w:rsidR="00E556DB">
        <w:rPr>
          <w:rFonts w:ascii="Arial" w:eastAsia="Calibri" w:hAnsi="Arial" w:cs="Arial"/>
          <w:b/>
          <w:bCs/>
          <w:color w:val="1F497D" w:themeColor="text2"/>
          <w:spacing w:val="-2"/>
          <w:sz w:val="24"/>
          <w:szCs w:val="24"/>
        </w:rPr>
        <w:t>SUMMARY</w:t>
      </w:r>
    </w:p>
    <w:p w14:paraId="2A049A0B" w14:textId="77777777" w:rsidR="00F902D1" w:rsidRDefault="00F902D1" w:rsidP="00EE3454">
      <w:pPr>
        <w:spacing w:after="0"/>
        <w:rPr>
          <w:rFonts w:ascii="Arial Bold" w:hAnsi="Arial Bold" w:cs="Arial" w:hint="eastAsia"/>
          <w:b/>
          <w:bCs/>
          <w:spacing w:val="-8"/>
          <w:sz w:val="24"/>
          <w:szCs w:val="24"/>
        </w:rPr>
      </w:pPr>
    </w:p>
    <w:p w14:paraId="60719FD2" w14:textId="234C9B38" w:rsidR="00E556DB" w:rsidRPr="00E556DB" w:rsidRDefault="00E556DB" w:rsidP="00E556D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556DB">
        <w:rPr>
          <w:rFonts w:ascii="Arial" w:hAnsi="Arial" w:cs="Arial"/>
          <w:b/>
          <w:bCs/>
          <w:sz w:val="24"/>
          <w:szCs w:val="24"/>
        </w:rPr>
        <w:t>DIRECT RESPONSE &amp; CLIENT SERVICES LEADER</w:t>
      </w:r>
    </w:p>
    <w:p w14:paraId="2E399E80" w14:textId="1DDBEF75" w:rsidR="00EE3454" w:rsidRDefault="00E556DB" w:rsidP="00E556DB">
      <w:pPr>
        <w:spacing w:after="0"/>
        <w:rPr>
          <w:rFonts w:ascii="Arial" w:hAnsi="Arial" w:cs="Arial"/>
          <w:sz w:val="24"/>
          <w:szCs w:val="24"/>
        </w:rPr>
      </w:pPr>
      <w:r w:rsidRPr="00E556DB">
        <w:rPr>
          <w:rFonts w:ascii="Arial" w:hAnsi="Arial" w:cs="Arial"/>
          <w:sz w:val="24"/>
          <w:szCs w:val="24"/>
        </w:rPr>
        <w:t>Direct response fundraising and client services professional with 20+ years of experience managing integrated fundraising campaigns from annual planning through strategy, production, analytics, and performance optimization. Proven success partnering with nonprofit leaders, creative teams, production vendors, and cross-functional stakeholders to deliver complex, multi-channel fundraising programs on time, on budget, and aligned with organizational goals</w:t>
      </w:r>
      <w:r>
        <w:rPr>
          <w:rFonts w:ascii="Arial" w:hAnsi="Arial" w:cs="Arial"/>
          <w:sz w:val="24"/>
          <w:szCs w:val="24"/>
        </w:rPr>
        <w:t xml:space="preserve"> and experienced</w:t>
      </w:r>
      <w:r w:rsidRPr="00E556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</w:t>
      </w:r>
      <w:r w:rsidRPr="00E556DB">
        <w:rPr>
          <w:rFonts w:ascii="Arial" w:hAnsi="Arial" w:cs="Arial"/>
          <w:sz w:val="24"/>
          <w:szCs w:val="24"/>
        </w:rPr>
        <w:t>managing multiple concurrent projects, translating client objectives into actionable campaign strategies, and using data-driven insights to strengthen fundraising performance and long-term donor engagement.</w:t>
      </w:r>
    </w:p>
    <w:p w14:paraId="4F4C4283" w14:textId="1F6678F2" w:rsidR="005C47C8" w:rsidRPr="00434022" w:rsidRDefault="00583C13" w:rsidP="004340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7DFB50D8" w14:textId="3E8C39A9" w:rsidR="00831BC8" w:rsidRPr="00831BC8" w:rsidRDefault="00831BC8" w:rsidP="00831BC8">
      <w:pPr>
        <w:rPr>
          <w:rFonts w:ascii="Arial" w:eastAsiaTheme="majorEastAsia" w:hAnsi="Arial" w:cs="Arial"/>
          <w:b/>
          <w:bCs/>
          <w:color w:val="1F497D" w:themeColor="text2"/>
          <w:sz w:val="24"/>
          <w:szCs w:val="24"/>
        </w:rPr>
      </w:pPr>
      <w:r w:rsidRPr="00831BC8">
        <w:rPr>
          <w:rFonts w:ascii="Arial" w:eastAsiaTheme="majorEastAsia" w:hAnsi="Arial" w:cs="Arial"/>
          <w:b/>
          <w:bCs/>
          <w:color w:val="1F497D" w:themeColor="text2"/>
          <w:sz w:val="24"/>
          <w:szCs w:val="24"/>
        </w:rPr>
        <w:t>DIRECT RESPONSE HIGHLIGHTS</w:t>
      </w:r>
    </w:p>
    <w:p w14:paraId="1886932C" w14:textId="77777777" w:rsidR="00E556DB" w:rsidRPr="00E556DB" w:rsidRDefault="00ED6DD6" w:rsidP="00E556DB">
      <w:pPr>
        <w:ind w:left="720"/>
        <w:rPr>
          <w:rFonts w:ascii="Arial" w:eastAsiaTheme="majorEastAsia" w:hAnsi="Arial" w:cs="Arial"/>
          <w:sz w:val="24"/>
          <w:szCs w:val="24"/>
        </w:rPr>
      </w:pPr>
      <w:r w:rsidRPr="00ED6DD6">
        <w:rPr>
          <w:rFonts w:ascii="Arial" w:eastAsiaTheme="majorEastAsia" w:hAnsi="Arial" w:cs="Arial"/>
          <w:sz w:val="24"/>
          <w:szCs w:val="24"/>
        </w:rPr>
        <w:t xml:space="preserve">• </w:t>
      </w:r>
      <w:r w:rsidR="00E556DB" w:rsidRPr="00E556DB">
        <w:rPr>
          <w:rFonts w:ascii="Arial" w:eastAsiaTheme="majorEastAsia" w:hAnsi="Arial" w:cs="Arial"/>
          <w:sz w:val="24"/>
          <w:szCs w:val="24"/>
        </w:rPr>
        <w:t>Generated more than $50 million through integrated direct response fundraising programs.</w:t>
      </w:r>
    </w:p>
    <w:p w14:paraId="7DC8D0F4" w14:textId="77777777" w:rsidR="00E556DB" w:rsidRPr="00E556DB" w:rsidRDefault="00E556DB" w:rsidP="00E556DB">
      <w:pPr>
        <w:ind w:left="720"/>
        <w:rPr>
          <w:rFonts w:ascii="Arial" w:eastAsiaTheme="majorEastAsia" w:hAnsi="Arial" w:cs="Arial"/>
          <w:sz w:val="24"/>
          <w:szCs w:val="24"/>
        </w:rPr>
      </w:pPr>
      <w:r w:rsidRPr="00E556DB">
        <w:rPr>
          <w:rFonts w:ascii="Arial" w:eastAsiaTheme="majorEastAsia" w:hAnsi="Arial" w:cs="Arial"/>
          <w:sz w:val="24"/>
          <w:szCs w:val="24"/>
        </w:rPr>
        <w:t>Managed fundraising strategies supporting 30,000+ donor households across acquisition, renewal, upgrade, retention, and stewardship.</w:t>
      </w:r>
    </w:p>
    <w:p w14:paraId="1C0515E8" w14:textId="77777777" w:rsidR="00E556DB" w:rsidRPr="00E556DB" w:rsidRDefault="00E556DB" w:rsidP="00E556DB">
      <w:pPr>
        <w:ind w:left="720"/>
        <w:rPr>
          <w:rFonts w:ascii="Arial" w:eastAsiaTheme="majorEastAsia" w:hAnsi="Arial" w:cs="Arial"/>
          <w:sz w:val="24"/>
          <w:szCs w:val="24"/>
        </w:rPr>
      </w:pPr>
      <w:r w:rsidRPr="00E556DB">
        <w:rPr>
          <w:rFonts w:ascii="Arial" w:eastAsiaTheme="majorEastAsia" w:hAnsi="Arial" w:cs="Arial"/>
          <w:sz w:val="24"/>
          <w:szCs w:val="24"/>
        </w:rPr>
        <w:t>Directed 14+ integrated fundraising campaigns annually, generating more than $6 million in annual revenue.</w:t>
      </w:r>
    </w:p>
    <w:p w14:paraId="0A26231A" w14:textId="77777777" w:rsidR="00E556DB" w:rsidRPr="00E556DB" w:rsidRDefault="00E556DB" w:rsidP="00E556DB">
      <w:pPr>
        <w:ind w:left="720"/>
        <w:rPr>
          <w:rFonts w:ascii="Arial" w:eastAsiaTheme="majorEastAsia" w:hAnsi="Arial" w:cs="Arial"/>
          <w:sz w:val="24"/>
          <w:szCs w:val="24"/>
        </w:rPr>
      </w:pPr>
      <w:r w:rsidRPr="00E556DB">
        <w:rPr>
          <w:rFonts w:ascii="Arial" w:eastAsiaTheme="majorEastAsia" w:hAnsi="Arial" w:cs="Arial"/>
          <w:sz w:val="24"/>
          <w:szCs w:val="24"/>
        </w:rPr>
        <w:t>Managed campaign execution from annual planning through production, deployment, reporting, and optimization.</w:t>
      </w:r>
    </w:p>
    <w:p w14:paraId="741D4A4C" w14:textId="77777777" w:rsidR="00E556DB" w:rsidRPr="00E556DB" w:rsidRDefault="00E556DB" w:rsidP="00E556DB">
      <w:pPr>
        <w:ind w:left="720"/>
        <w:rPr>
          <w:rFonts w:ascii="Arial" w:eastAsiaTheme="majorEastAsia" w:hAnsi="Arial" w:cs="Arial"/>
          <w:sz w:val="24"/>
          <w:szCs w:val="24"/>
        </w:rPr>
      </w:pPr>
      <w:r w:rsidRPr="00E556DB">
        <w:rPr>
          <w:rFonts w:ascii="Arial" w:eastAsiaTheme="majorEastAsia" w:hAnsi="Arial" w:cs="Arial"/>
          <w:sz w:val="24"/>
          <w:szCs w:val="24"/>
        </w:rPr>
        <w:t>Oversaw project budgets, production schedules, package specifications, vendor relationships, and campaign deliverables.</w:t>
      </w:r>
    </w:p>
    <w:p w14:paraId="1CA56F80" w14:textId="134C8373" w:rsidR="00C62BDC" w:rsidRPr="00C62BDC" w:rsidRDefault="00E556DB" w:rsidP="00E556DB">
      <w:pPr>
        <w:ind w:left="720"/>
      </w:pPr>
      <w:r w:rsidRPr="00E556DB">
        <w:rPr>
          <w:rFonts w:ascii="Arial" w:eastAsiaTheme="majorEastAsia" w:hAnsi="Arial" w:cs="Arial"/>
          <w:sz w:val="24"/>
          <w:szCs w:val="24"/>
        </w:rPr>
        <w:t>Presented campaign performance, strategic recommendations, and fundraising insights to executive leadership and organizational stakeholders</w:t>
      </w:r>
      <w:r w:rsidR="00ED6DD6" w:rsidRPr="00ED6DD6">
        <w:rPr>
          <w:rFonts w:ascii="Arial" w:eastAsiaTheme="majorEastAsia" w:hAnsi="Arial" w:cs="Arial"/>
          <w:sz w:val="24"/>
          <w:szCs w:val="24"/>
        </w:rPr>
        <w:t>.</w:t>
      </w:r>
      <w:r w:rsidR="00A4453A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 </w:t>
      </w:r>
    </w:p>
    <w:p w14:paraId="1D6B3D18" w14:textId="77777777" w:rsidR="009B294D" w:rsidRDefault="009B294D" w:rsidP="00317EAC">
      <w:pPr>
        <w:pStyle w:val="Heading2"/>
        <w:rPr>
          <w:rFonts w:ascii="Arial" w:hAnsi="Arial" w:cs="Arial"/>
          <w:color w:val="1F497D" w:themeColor="text2"/>
          <w:sz w:val="24"/>
          <w:szCs w:val="24"/>
        </w:rPr>
      </w:pPr>
    </w:p>
    <w:p w14:paraId="417898F1" w14:textId="0CB52C25" w:rsidR="000529EB" w:rsidRPr="00317EAC" w:rsidRDefault="00CF5E26" w:rsidP="00317EAC">
      <w:pPr>
        <w:pStyle w:val="Heading2"/>
        <w:rPr>
          <w:rFonts w:ascii="Arial" w:hAnsi="Arial" w:cs="Arial"/>
          <w:color w:val="1F497D" w:themeColor="text2"/>
          <w:sz w:val="24"/>
          <w:szCs w:val="24"/>
        </w:rPr>
        <w:sectPr w:rsidR="000529EB" w:rsidRPr="00317EAC" w:rsidSect="00B30E98">
          <w:pgSz w:w="12240" w:h="15840"/>
          <w:pgMar w:top="446" w:right="360" w:bottom="450" w:left="1008" w:header="288" w:footer="144" w:gutter="0"/>
          <w:cols w:space="720"/>
          <w:docGrid w:linePitch="360"/>
        </w:sectPr>
      </w:pPr>
      <w:r w:rsidRPr="003D253D">
        <w:rPr>
          <w:rFonts w:ascii="Arial" w:hAnsi="Arial" w:cs="Arial"/>
          <w:color w:val="1F497D" w:themeColor="text2"/>
          <w:sz w:val="24"/>
          <w:szCs w:val="24"/>
        </w:rPr>
        <w:t>CORE COMPETENCIE</w:t>
      </w:r>
      <w:r w:rsidR="00317EAC">
        <w:rPr>
          <w:rFonts w:ascii="Arial" w:hAnsi="Arial" w:cs="Arial"/>
          <w:color w:val="1F497D" w:themeColor="text2"/>
          <w:sz w:val="24"/>
          <w:szCs w:val="24"/>
        </w:rPr>
        <w:t>S</w:t>
      </w:r>
    </w:p>
    <w:tbl>
      <w:tblPr>
        <w:tblW w:w="10836" w:type="dxa"/>
        <w:tblInd w:w="-108" w:type="dxa"/>
        <w:tblLook w:val="04A0" w:firstRow="1" w:lastRow="0" w:firstColumn="1" w:lastColumn="0" w:noHBand="0" w:noVBand="1"/>
      </w:tblPr>
      <w:tblGrid>
        <w:gridCol w:w="4788"/>
        <w:gridCol w:w="6048"/>
      </w:tblGrid>
      <w:tr w:rsidR="00CE13D7" w:rsidRPr="007E30CF" w14:paraId="7DA14B2A" w14:textId="77777777" w:rsidTr="00024265">
        <w:tc>
          <w:tcPr>
            <w:tcW w:w="4788" w:type="dxa"/>
          </w:tcPr>
          <w:p w14:paraId="267B6305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Client Relationship Management</w:t>
            </w:r>
          </w:p>
          <w:p w14:paraId="669282DE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Fundraising Strategy</w:t>
            </w:r>
          </w:p>
          <w:p w14:paraId="1DB36680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Annual Campaign Planning</w:t>
            </w:r>
          </w:p>
          <w:p w14:paraId="06700CE7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Direct Mail Strategy</w:t>
            </w:r>
          </w:p>
          <w:p w14:paraId="13ABA993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Project Management</w:t>
            </w:r>
          </w:p>
          <w:p w14:paraId="3B9533F6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Production Management</w:t>
            </w:r>
          </w:p>
          <w:p w14:paraId="65F729C0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Campaign Scheduling</w:t>
            </w:r>
          </w:p>
          <w:p w14:paraId="56098C3B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Vendor Management</w:t>
            </w:r>
          </w:p>
          <w:p w14:paraId="47559956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Budget Forecasting</w:t>
            </w:r>
          </w:p>
          <w:p w14:paraId="39E85348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Audience Segmentation</w:t>
            </w:r>
          </w:p>
          <w:p w14:paraId="20CFBF3C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Fundraising Analytics</w:t>
            </w:r>
          </w:p>
          <w:p w14:paraId="5CE81E9C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Performance Reporting</w:t>
            </w:r>
          </w:p>
          <w:p w14:paraId="4FEB4141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Creative Development</w:t>
            </w:r>
          </w:p>
          <w:p w14:paraId="0F333AC0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Cross-functional Collaboration</w:t>
            </w:r>
          </w:p>
          <w:p w14:paraId="3B618CF3" w14:textId="77777777" w:rsidR="00E556DB" w:rsidRPr="00E556DB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Executive Communications</w:t>
            </w:r>
          </w:p>
          <w:p w14:paraId="6F8A2FF4" w14:textId="28691EC5" w:rsidR="00DA1C3E" w:rsidRPr="007E30CF" w:rsidRDefault="00E556DB" w:rsidP="00E556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56DB">
              <w:rPr>
                <w:rFonts w:ascii="Arial" w:eastAsia="Times New Roman" w:hAnsi="Arial" w:cs="Arial"/>
                <w:sz w:val="24"/>
                <w:szCs w:val="24"/>
              </w:rPr>
              <w:t>Quality Assurance &amp; Proofing</w:t>
            </w:r>
          </w:p>
        </w:tc>
        <w:tc>
          <w:tcPr>
            <w:tcW w:w="6048" w:type="dxa"/>
          </w:tcPr>
          <w:p w14:paraId="235E8F04" w14:textId="38D79388" w:rsidR="00024265" w:rsidRPr="007E30CF" w:rsidRDefault="00024265" w:rsidP="007B0F8C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A901FF4" w14:textId="77777777" w:rsidR="000529EB" w:rsidRDefault="000529EB">
      <w:pPr>
        <w:pStyle w:val="Heading2"/>
        <w:rPr>
          <w:rFonts w:ascii="Arial" w:hAnsi="Arial" w:cs="Arial"/>
          <w:color w:val="1F497D" w:themeColor="text2"/>
          <w:sz w:val="24"/>
          <w:szCs w:val="24"/>
        </w:rPr>
        <w:sectPr w:rsidR="000529EB" w:rsidSect="003577F5">
          <w:type w:val="continuous"/>
          <w:pgSz w:w="12240" w:h="15840"/>
          <w:pgMar w:top="360" w:right="360" w:bottom="450" w:left="1008" w:header="288" w:footer="144" w:gutter="0"/>
          <w:cols w:num="2" w:space="720"/>
          <w:docGrid w:linePitch="360"/>
        </w:sectPr>
      </w:pPr>
    </w:p>
    <w:p w14:paraId="4169FCBE" w14:textId="77777777" w:rsidR="0011519E" w:rsidRDefault="0011519E">
      <w:pPr>
        <w:pStyle w:val="Heading2"/>
        <w:rPr>
          <w:rFonts w:ascii="Arial" w:hAnsi="Arial" w:cs="Arial"/>
          <w:color w:val="1F497D" w:themeColor="text2"/>
          <w:sz w:val="24"/>
          <w:szCs w:val="24"/>
        </w:rPr>
      </w:pPr>
    </w:p>
    <w:p w14:paraId="3763BB34" w14:textId="77777777" w:rsidR="0011519E" w:rsidRDefault="0011519E">
      <w:pPr>
        <w:pStyle w:val="Heading2"/>
        <w:rPr>
          <w:rFonts w:ascii="Arial" w:hAnsi="Arial" w:cs="Arial"/>
          <w:color w:val="1F497D" w:themeColor="text2"/>
          <w:sz w:val="24"/>
          <w:szCs w:val="24"/>
        </w:rPr>
      </w:pPr>
    </w:p>
    <w:p w14:paraId="01ACD0CE" w14:textId="1A11C949" w:rsidR="00CE13D7" w:rsidRPr="003D253D" w:rsidRDefault="00CF5E26">
      <w:pPr>
        <w:pStyle w:val="Heading2"/>
        <w:rPr>
          <w:rFonts w:ascii="Arial" w:hAnsi="Arial" w:cs="Arial"/>
          <w:color w:val="1F497D" w:themeColor="text2"/>
          <w:sz w:val="24"/>
          <w:szCs w:val="24"/>
        </w:rPr>
      </w:pPr>
      <w:r w:rsidRPr="003D253D">
        <w:rPr>
          <w:rFonts w:ascii="Arial" w:hAnsi="Arial" w:cs="Arial"/>
          <w:color w:val="1F497D" w:themeColor="text2"/>
          <w:sz w:val="24"/>
          <w:szCs w:val="24"/>
        </w:rPr>
        <w:t>PROFESSIONAL EXPERIENCE</w:t>
      </w:r>
    </w:p>
    <w:p w14:paraId="6293A48A" w14:textId="3BC16187" w:rsidR="007165CB" w:rsidRPr="00CF5E26" w:rsidRDefault="0026086A" w:rsidP="007165CB">
      <w:pPr>
        <w:pStyle w:val="Heading3"/>
        <w:rPr>
          <w:rFonts w:ascii="Arial" w:hAnsi="Arial" w:cs="Arial"/>
          <w:sz w:val="24"/>
          <w:szCs w:val="24"/>
        </w:rPr>
      </w:pPr>
      <w:bookmarkStart w:id="1" w:name="_Hlk203561810"/>
      <w:r>
        <w:rPr>
          <w:rFonts w:ascii="Arial" w:hAnsi="Arial" w:cs="Arial"/>
          <w:color w:val="1F497D" w:themeColor="text2"/>
          <w:sz w:val="24"/>
          <w:szCs w:val="24"/>
        </w:rPr>
        <w:t>Foodshed Alliance</w:t>
      </w:r>
    </w:p>
    <w:p w14:paraId="551C2077" w14:textId="47327C0A" w:rsidR="007165CB" w:rsidRPr="000529EB" w:rsidRDefault="007D0115" w:rsidP="0026086A">
      <w:pPr>
        <w:pStyle w:val="ListBullet"/>
        <w:numPr>
          <w:ilvl w:val="0"/>
          <w:numId w:val="0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Director, Development and Communications</w:t>
      </w:r>
      <w:r w:rsidR="00230E75">
        <w:rPr>
          <w:rFonts w:ascii="Arial" w:hAnsi="Arial" w:cs="Arial"/>
          <w:i/>
          <w:iCs/>
          <w:sz w:val="24"/>
          <w:szCs w:val="24"/>
        </w:rPr>
        <w:t xml:space="preserve">, </w:t>
      </w:r>
      <w:r w:rsidR="007165CB" w:rsidRPr="007F5E9B">
        <w:rPr>
          <w:rFonts w:ascii="Arial" w:hAnsi="Arial" w:cs="Arial"/>
          <w:i/>
          <w:iCs/>
          <w:sz w:val="24"/>
          <w:szCs w:val="24"/>
        </w:rPr>
        <w:t>20</w:t>
      </w:r>
      <w:r w:rsidR="00BE6370">
        <w:rPr>
          <w:rFonts w:ascii="Arial" w:hAnsi="Arial" w:cs="Arial"/>
          <w:i/>
          <w:iCs/>
          <w:sz w:val="24"/>
          <w:szCs w:val="24"/>
        </w:rPr>
        <w:t>25</w:t>
      </w:r>
      <w:r w:rsidR="007165CB" w:rsidRPr="007F5E9B">
        <w:rPr>
          <w:rFonts w:ascii="Arial" w:hAnsi="Arial" w:cs="Arial"/>
          <w:i/>
          <w:iCs/>
          <w:sz w:val="24"/>
          <w:szCs w:val="24"/>
        </w:rPr>
        <w:t xml:space="preserve"> – </w:t>
      </w:r>
      <w:r w:rsidR="0011519E">
        <w:rPr>
          <w:rFonts w:ascii="Arial" w:hAnsi="Arial" w:cs="Arial"/>
          <w:i/>
          <w:iCs/>
          <w:sz w:val="24"/>
          <w:szCs w:val="24"/>
        </w:rPr>
        <w:t>May 2026</w:t>
      </w:r>
      <w:r w:rsidR="007165CB" w:rsidRPr="007F5E9B">
        <w:rPr>
          <w:rFonts w:ascii="Arial" w:hAnsi="Arial" w:cs="Arial"/>
          <w:i/>
          <w:iCs/>
          <w:sz w:val="24"/>
          <w:szCs w:val="24"/>
        </w:rPr>
        <w:t xml:space="preserve"> | Remote / NJ</w:t>
      </w:r>
      <w:r w:rsidR="007165CB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7E1A817" w14:textId="77777777" w:rsidR="00E556DB" w:rsidRPr="00E556DB" w:rsidRDefault="00E556DB" w:rsidP="00E556DB">
      <w:pPr>
        <w:pStyle w:val="ListBullet2"/>
        <w:rPr>
          <w:rFonts w:ascii="Arial" w:hAnsi="Arial" w:cs="Arial"/>
          <w:sz w:val="24"/>
          <w:szCs w:val="24"/>
        </w:rPr>
      </w:pPr>
      <w:r w:rsidRPr="00E556DB">
        <w:rPr>
          <w:rFonts w:ascii="Arial" w:hAnsi="Arial" w:cs="Arial"/>
          <w:sz w:val="24"/>
          <w:szCs w:val="24"/>
        </w:rPr>
        <w:t>Developed annual fundraising calendars, campaign plans, and revenue projections supporting organizational fundraising goals.</w:t>
      </w:r>
    </w:p>
    <w:p w14:paraId="26FA7637" w14:textId="77777777" w:rsidR="00E556DB" w:rsidRPr="00E556DB" w:rsidRDefault="00E556DB" w:rsidP="00E556DB">
      <w:pPr>
        <w:pStyle w:val="ListBullet2"/>
        <w:rPr>
          <w:rFonts w:ascii="Arial" w:hAnsi="Arial" w:cs="Arial"/>
          <w:sz w:val="24"/>
          <w:szCs w:val="24"/>
        </w:rPr>
      </w:pPr>
      <w:r w:rsidRPr="00E556DB">
        <w:rPr>
          <w:rFonts w:ascii="Arial" w:hAnsi="Arial" w:cs="Arial"/>
          <w:sz w:val="24"/>
          <w:szCs w:val="24"/>
        </w:rPr>
        <w:t>Wrote donor appeals, newsletters, stewardship communications, sponsorship materials, and campaign messaging across multiple channels.</w:t>
      </w:r>
    </w:p>
    <w:p w14:paraId="7195D932" w14:textId="77777777" w:rsidR="00E556DB" w:rsidRPr="00E556DB" w:rsidRDefault="00E556DB" w:rsidP="00E556DB">
      <w:pPr>
        <w:pStyle w:val="ListBullet2"/>
        <w:rPr>
          <w:rFonts w:ascii="Arial" w:hAnsi="Arial" w:cs="Arial"/>
          <w:sz w:val="24"/>
          <w:szCs w:val="24"/>
        </w:rPr>
      </w:pPr>
      <w:r w:rsidRPr="00E556DB">
        <w:rPr>
          <w:rFonts w:ascii="Arial" w:hAnsi="Arial" w:cs="Arial"/>
          <w:sz w:val="24"/>
          <w:szCs w:val="24"/>
        </w:rPr>
        <w:t>Coordinated fundraising initiatives across executive leadership, program staff, volunteers, donors, and external partners.</w:t>
      </w:r>
    </w:p>
    <w:p w14:paraId="1CBA3C5E" w14:textId="77777777" w:rsidR="00E556DB" w:rsidRPr="00E556DB" w:rsidRDefault="00E556DB" w:rsidP="00E556DB">
      <w:pPr>
        <w:pStyle w:val="ListBullet2"/>
        <w:rPr>
          <w:rFonts w:ascii="Arial" w:hAnsi="Arial" w:cs="Arial"/>
          <w:sz w:val="24"/>
          <w:szCs w:val="24"/>
        </w:rPr>
      </w:pPr>
      <w:r w:rsidRPr="00E556DB">
        <w:rPr>
          <w:rFonts w:ascii="Arial" w:hAnsi="Arial" w:cs="Arial"/>
          <w:sz w:val="24"/>
          <w:szCs w:val="24"/>
        </w:rPr>
        <w:t>Developed segmentation strategies and donor engagement plans to strengthen retention and long-term giving.</w:t>
      </w:r>
    </w:p>
    <w:p w14:paraId="75B21BA0" w14:textId="20308141" w:rsidR="007165CB" w:rsidRPr="00C87EF5" w:rsidRDefault="00E556DB" w:rsidP="00E556DB">
      <w:pPr>
        <w:pStyle w:val="ListBullet2"/>
        <w:rPr>
          <w:rFonts w:ascii="Arial" w:hAnsi="Arial" w:cs="Arial"/>
          <w:sz w:val="24"/>
          <w:szCs w:val="24"/>
        </w:rPr>
      </w:pPr>
      <w:r w:rsidRPr="00E556DB">
        <w:rPr>
          <w:rFonts w:ascii="Arial" w:hAnsi="Arial" w:cs="Arial"/>
          <w:sz w:val="24"/>
          <w:szCs w:val="24"/>
        </w:rPr>
        <w:t>Managed multiple concurrent communications and fundraising projects while balancing competing organizational priorities.</w:t>
      </w:r>
    </w:p>
    <w:p w14:paraId="71ABB034" w14:textId="77777777" w:rsidR="007165CB" w:rsidRDefault="007165CB" w:rsidP="007B0F8C">
      <w:pPr>
        <w:pStyle w:val="Heading3"/>
        <w:rPr>
          <w:rFonts w:ascii="Arial" w:hAnsi="Arial" w:cs="Arial"/>
          <w:color w:val="1F497D" w:themeColor="text2"/>
          <w:sz w:val="24"/>
          <w:szCs w:val="24"/>
        </w:rPr>
      </w:pPr>
    </w:p>
    <w:p w14:paraId="470AA38F" w14:textId="083B9ABB" w:rsidR="007B0F8C" w:rsidRPr="00CF5E26" w:rsidRDefault="007F5E9B" w:rsidP="007B0F8C">
      <w:pPr>
        <w:pStyle w:val="Heading3"/>
        <w:rPr>
          <w:rFonts w:ascii="Arial" w:hAnsi="Arial" w:cs="Arial"/>
          <w:sz w:val="24"/>
          <w:szCs w:val="24"/>
        </w:rPr>
      </w:pPr>
      <w:r w:rsidRPr="007F5E9B">
        <w:rPr>
          <w:rFonts w:ascii="Arial" w:hAnsi="Arial" w:cs="Arial"/>
          <w:color w:val="1F497D" w:themeColor="text2"/>
          <w:sz w:val="24"/>
          <w:szCs w:val="24"/>
        </w:rPr>
        <w:t>Fractional Communications &amp; Development Officer (Nonprofit &amp; Private Sectors)</w:t>
      </w:r>
      <w:r w:rsidR="003D253D">
        <w:rPr>
          <w:rFonts w:ascii="Arial" w:hAnsi="Arial" w:cs="Arial"/>
          <w:color w:val="1F497D" w:themeColor="text2"/>
          <w:sz w:val="24"/>
          <w:szCs w:val="24"/>
        </w:rPr>
        <w:t xml:space="preserve"> </w:t>
      </w:r>
    </w:p>
    <w:bookmarkEnd w:id="1"/>
    <w:p w14:paraId="4955FA06" w14:textId="5BA6C6DE" w:rsidR="007B0F8C" w:rsidRPr="000529EB" w:rsidRDefault="007F5E9B" w:rsidP="000529EB">
      <w:pPr>
        <w:pStyle w:val="ListBullet"/>
        <w:numPr>
          <w:ilvl w:val="0"/>
          <w:numId w:val="0"/>
        </w:numPr>
        <w:ind w:left="360" w:hanging="360"/>
        <w:rPr>
          <w:rFonts w:ascii="Arial" w:hAnsi="Arial" w:cs="Arial"/>
          <w:b/>
          <w:bCs/>
          <w:i/>
          <w:iCs/>
          <w:sz w:val="24"/>
          <w:szCs w:val="24"/>
        </w:rPr>
      </w:pPr>
      <w:r w:rsidRPr="007F5E9B">
        <w:rPr>
          <w:rFonts w:ascii="Arial" w:hAnsi="Arial" w:cs="Arial"/>
          <w:i/>
          <w:iCs/>
          <w:sz w:val="24"/>
          <w:szCs w:val="24"/>
        </w:rPr>
        <w:t xml:space="preserve">2019 – </w:t>
      </w:r>
      <w:r w:rsidR="009E1896">
        <w:rPr>
          <w:rFonts w:ascii="Arial" w:hAnsi="Arial" w:cs="Arial"/>
          <w:i/>
          <w:iCs/>
          <w:sz w:val="24"/>
          <w:szCs w:val="24"/>
        </w:rPr>
        <w:t>2025</w:t>
      </w:r>
      <w:r w:rsidRPr="007F5E9B">
        <w:rPr>
          <w:rFonts w:ascii="Arial" w:hAnsi="Arial" w:cs="Arial"/>
          <w:i/>
          <w:iCs/>
          <w:sz w:val="24"/>
          <w:szCs w:val="24"/>
        </w:rPr>
        <w:t xml:space="preserve"> | Remote / NJ</w:t>
      </w:r>
      <w:r>
        <w:rPr>
          <w:rFonts w:ascii="Arial" w:hAnsi="Arial" w:cs="Arial"/>
          <w:i/>
          <w:iCs/>
          <w:sz w:val="24"/>
          <w:szCs w:val="24"/>
        </w:rPr>
        <w:t xml:space="preserve"> &amp; NYC</w:t>
      </w:r>
    </w:p>
    <w:p w14:paraId="14B97B33" w14:textId="77777777" w:rsidR="00E556DB" w:rsidRPr="00E556DB" w:rsidRDefault="00E556DB" w:rsidP="0011519E">
      <w:pPr>
        <w:pStyle w:val="Heading3"/>
        <w:numPr>
          <w:ilvl w:val="0"/>
          <w:numId w:val="27"/>
        </w:numPr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</w:pPr>
      <w:r w:rsidRPr="00E556DB"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  <w:t>Served as a strategic advisor to multiple nonprofit organizations, managing simultaneous client engagements across fundraising, communications, planning, and organizational development.</w:t>
      </w:r>
    </w:p>
    <w:p w14:paraId="2AB81B3C" w14:textId="77777777" w:rsidR="00E556DB" w:rsidRPr="00E556DB" w:rsidRDefault="00E556DB" w:rsidP="0011519E">
      <w:pPr>
        <w:pStyle w:val="Heading3"/>
        <w:numPr>
          <w:ilvl w:val="0"/>
          <w:numId w:val="27"/>
        </w:numPr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</w:pPr>
      <w:r w:rsidRPr="00E556DB"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  <w:t>Partnered with executive leaders and boards to develop fundraising strategies, communications plans, and annual priorities.</w:t>
      </w:r>
    </w:p>
    <w:p w14:paraId="73F9A01D" w14:textId="77777777" w:rsidR="00E556DB" w:rsidRPr="00E556DB" w:rsidRDefault="00E556DB" w:rsidP="0011519E">
      <w:pPr>
        <w:pStyle w:val="Heading3"/>
        <w:numPr>
          <w:ilvl w:val="0"/>
          <w:numId w:val="27"/>
        </w:numPr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</w:pPr>
      <w:r w:rsidRPr="00E556DB"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  <w:t>Coordinated cross-functional projects involving staff, volunteers, community partners, and corporate sponsors.</w:t>
      </w:r>
    </w:p>
    <w:p w14:paraId="4A807823" w14:textId="77777777" w:rsidR="00E556DB" w:rsidRPr="00E556DB" w:rsidRDefault="00E556DB" w:rsidP="0011519E">
      <w:pPr>
        <w:pStyle w:val="Heading3"/>
        <w:numPr>
          <w:ilvl w:val="0"/>
          <w:numId w:val="27"/>
        </w:numPr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</w:pPr>
      <w:r w:rsidRPr="00E556DB"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  <w:t>Managed competing timelines and deliverables across multiple clients while maintaining high standards for quality and responsiveness.</w:t>
      </w:r>
    </w:p>
    <w:p w14:paraId="5CAE278F" w14:textId="77777777" w:rsidR="00E556DB" w:rsidRDefault="00E556DB" w:rsidP="0011519E">
      <w:pPr>
        <w:pStyle w:val="Heading3"/>
        <w:numPr>
          <w:ilvl w:val="0"/>
          <w:numId w:val="27"/>
        </w:numPr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</w:pPr>
      <w:r w:rsidRPr="00E556DB"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  <w:t>Facilitated stakeholder meetings, planning sessions, and organizational workshops to support strategic initiatives and organizational growth.</w:t>
      </w:r>
    </w:p>
    <w:p w14:paraId="5DD31D84" w14:textId="01A97305" w:rsidR="00CE13D7" w:rsidRPr="000529EB" w:rsidRDefault="007B0F8C" w:rsidP="00E556DB">
      <w:pPr>
        <w:pStyle w:val="Heading3"/>
        <w:rPr>
          <w:rFonts w:ascii="Arial" w:hAnsi="Arial" w:cs="Arial"/>
          <w:color w:val="1F497D" w:themeColor="text2"/>
          <w:sz w:val="24"/>
          <w:szCs w:val="24"/>
        </w:rPr>
      </w:pPr>
      <w:r w:rsidRPr="00CF5E26">
        <w:rPr>
          <w:rFonts w:ascii="Arial" w:hAnsi="Arial" w:cs="Arial"/>
          <w:sz w:val="24"/>
          <w:szCs w:val="24"/>
        </w:rPr>
        <w:br/>
      </w:r>
      <w:bookmarkStart w:id="2" w:name="_Hlk203561776"/>
      <w:r w:rsidRPr="000529EB">
        <w:rPr>
          <w:rFonts w:ascii="Arial" w:hAnsi="Arial" w:cs="Arial"/>
          <w:color w:val="1F497D" w:themeColor="text2"/>
          <w:sz w:val="24"/>
          <w:szCs w:val="24"/>
        </w:rPr>
        <w:t>Citymeals on Wheels – New York, NY</w:t>
      </w:r>
    </w:p>
    <w:bookmarkEnd w:id="2"/>
    <w:p w14:paraId="4B66572F" w14:textId="40D3C883" w:rsidR="007F5E9B" w:rsidRPr="007F5E9B" w:rsidRDefault="00257B32" w:rsidP="007F5E9B">
      <w:pPr>
        <w:pStyle w:val="ListBullet"/>
        <w:numPr>
          <w:ilvl w:val="0"/>
          <w:numId w:val="0"/>
        </w:numPr>
        <w:ind w:left="360" w:hanging="360"/>
        <w:rPr>
          <w:rFonts w:ascii="Arial" w:hAnsi="Arial" w:cs="Arial"/>
          <w:i/>
          <w:iCs/>
          <w:sz w:val="24"/>
          <w:szCs w:val="24"/>
        </w:rPr>
      </w:pPr>
      <w:r w:rsidRPr="00257B32">
        <w:rPr>
          <w:rFonts w:ascii="Arial" w:hAnsi="Arial" w:cs="Arial"/>
          <w:i/>
          <w:iCs/>
          <w:sz w:val="24"/>
          <w:szCs w:val="24"/>
        </w:rPr>
        <w:t>Director, Direct Marketing</w:t>
      </w:r>
      <w:r w:rsidR="007F5E9B" w:rsidRPr="007F5E9B">
        <w:rPr>
          <w:rFonts w:ascii="Arial" w:hAnsi="Arial" w:cs="Arial"/>
          <w:i/>
          <w:iCs/>
          <w:sz w:val="24"/>
          <w:szCs w:val="24"/>
        </w:rPr>
        <w:t>| 2015 – 2019</w:t>
      </w:r>
      <w:r w:rsidR="007F5E9B" w:rsidRPr="007F5E9B">
        <w:rPr>
          <w:rFonts w:ascii="Arial" w:hAnsi="Arial" w:cs="Arial"/>
          <w:i/>
          <w:iCs/>
          <w:sz w:val="24"/>
          <w:szCs w:val="24"/>
        </w:rPr>
        <w:br/>
      </w:r>
    </w:p>
    <w:p w14:paraId="7A6D99A7" w14:textId="77777777" w:rsidR="00591C76" w:rsidRPr="00591C76" w:rsidRDefault="00591C76" w:rsidP="00591C76">
      <w:pPr>
        <w:pStyle w:val="ListBullet"/>
        <w:rPr>
          <w:rFonts w:ascii="Arial" w:hAnsi="Arial" w:cs="Arial"/>
          <w:sz w:val="24"/>
          <w:szCs w:val="24"/>
        </w:rPr>
      </w:pPr>
      <w:r w:rsidRPr="00591C76">
        <w:rPr>
          <w:rFonts w:ascii="Arial" w:hAnsi="Arial" w:cs="Arial"/>
          <w:sz w:val="24"/>
          <w:szCs w:val="24"/>
        </w:rPr>
        <w:t>Developed annual fundraising plans, segmentation strategies, and campaign recommendations supporting more than $6 million in annual revenue.</w:t>
      </w:r>
    </w:p>
    <w:p w14:paraId="59AC8CA9" w14:textId="4316FD57" w:rsidR="00591C76" w:rsidRPr="00591C76" w:rsidRDefault="00E556DB" w:rsidP="00591C76">
      <w:pPr>
        <w:pStyle w:val="ListBullet"/>
        <w:rPr>
          <w:rFonts w:ascii="Arial" w:hAnsi="Arial" w:cs="Arial"/>
          <w:sz w:val="24"/>
          <w:szCs w:val="24"/>
        </w:rPr>
      </w:pPr>
      <w:r w:rsidRPr="00E556DB">
        <w:rPr>
          <w:rFonts w:ascii="Arial" w:hAnsi="Arial" w:cs="Arial"/>
          <w:sz w:val="24"/>
          <w:szCs w:val="24"/>
        </w:rPr>
        <w:t>Managed end-to-end fundraising campaigns</w:t>
      </w:r>
      <w:r>
        <w:rPr>
          <w:rFonts w:ascii="Arial" w:hAnsi="Arial" w:cs="Arial"/>
          <w:sz w:val="24"/>
          <w:szCs w:val="24"/>
        </w:rPr>
        <w:t>,</w:t>
      </w:r>
      <w:r w:rsidRPr="00E556DB">
        <w:rPr>
          <w:rFonts w:ascii="Arial" w:hAnsi="Arial" w:cs="Arial"/>
          <w:sz w:val="24"/>
          <w:szCs w:val="24"/>
        </w:rPr>
        <w:t xml:space="preserve"> including annual planning, strategy development, segmentation, creative coordination, production management, budgeting, analytics, reporting, and vendor oversight</w:t>
      </w:r>
      <w:r w:rsidR="00591C76" w:rsidRPr="00591C76">
        <w:rPr>
          <w:rFonts w:ascii="Arial" w:hAnsi="Arial" w:cs="Arial"/>
          <w:sz w:val="24"/>
          <w:szCs w:val="24"/>
        </w:rPr>
        <w:t>.</w:t>
      </w:r>
    </w:p>
    <w:p w14:paraId="4B9D05F0" w14:textId="07EC3B57" w:rsidR="00591C76" w:rsidRPr="00591C76" w:rsidRDefault="00591C76" w:rsidP="00591C76">
      <w:pPr>
        <w:pStyle w:val="ListBullet"/>
        <w:rPr>
          <w:rFonts w:ascii="Arial" w:hAnsi="Arial" w:cs="Arial"/>
          <w:sz w:val="24"/>
          <w:szCs w:val="24"/>
        </w:rPr>
      </w:pPr>
      <w:r w:rsidRPr="00591C76">
        <w:rPr>
          <w:rFonts w:ascii="Arial" w:hAnsi="Arial" w:cs="Arial"/>
          <w:sz w:val="24"/>
          <w:szCs w:val="24"/>
        </w:rPr>
        <w:t>Leveraged CRM data, donor analytics, segmentation, and predictive modeling to improve donor retention, engagement, and lifetime value across a 30,000-donor file.</w:t>
      </w:r>
    </w:p>
    <w:p w14:paraId="61F99A28" w14:textId="6D2754C7" w:rsidR="00591C76" w:rsidRPr="00591C76" w:rsidRDefault="00591C76" w:rsidP="00591C76">
      <w:pPr>
        <w:pStyle w:val="ListBullet"/>
        <w:rPr>
          <w:rFonts w:ascii="Arial" w:hAnsi="Arial" w:cs="Arial"/>
          <w:sz w:val="24"/>
          <w:szCs w:val="24"/>
        </w:rPr>
      </w:pPr>
      <w:r w:rsidRPr="00591C76">
        <w:rPr>
          <w:rFonts w:ascii="Arial" w:hAnsi="Arial" w:cs="Arial"/>
          <w:sz w:val="24"/>
          <w:szCs w:val="24"/>
        </w:rPr>
        <w:lastRenderedPageBreak/>
        <w:t>Analyzed campaign response, ROI, retention, upgrade performance, and donor behavior to guide future fundraising investment and strategy.</w:t>
      </w:r>
    </w:p>
    <w:p w14:paraId="3F9BE5CB" w14:textId="3BA86FF0" w:rsidR="00591C76" w:rsidRPr="00591C76" w:rsidRDefault="00591C76" w:rsidP="00591C76">
      <w:pPr>
        <w:pStyle w:val="ListBullet"/>
        <w:rPr>
          <w:rFonts w:ascii="Arial" w:hAnsi="Arial" w:cs="Arial"/>
          <w:sz w:val="24"/>
          <w:szCs w:val="24"/>
        </w:rPr>
      </w:pPr>
      <w:r w:rsidRPr="00591C76">
        <w:rPr>
          <w:rFonts w:ascii="Arial" w:hAnsi="Arial" w:cs="Arial"/>
          <w:sz w:val="24"/>
          <w:szCs w:val="24"/>
        </w:rPr>
        <w:t xml:space="preserve">Coordinated campaign production with printers, </w:t>
      </w:r>
      <w:proofErr w:type="spellStart"/>
      <w:r w:rsidRPr="00591C76">
        <w:rPr>
          <w:rFonts w:ascii="Arial" w:hAnsi="Arial" w:cs="Arial"/>
          <w:sz w:val="24"/>
          <w:szCs w:val="24"/>
        </w:rPr>
        <w:t>lettershops</w:t>
      </w:r>
      <w:proofErr w:type="spellEnd"/>
      <w:r w:rsidRPr="00591C76">
        <w:rPr>
          <w:rFonts w:ascii="Arial" w:hAnsi="Arial" w:cs="Arial"/>
          <w:sz w:val="24"/>
          <w:szCs w:val="24"/>
        </w:rPr>
        <w:t>, data vendors, agencies, and internal stakeholders to ensure timely execution and quality control.</w:t>
      </w:r>
    </w:p>
    <w:p w14:paraId="5ACB80D9" w14:textId="3DDF4842" w:rsidR="00591C76" w:rsidRPr="00591C76" w:rsidRDefault="00591C76" w:rsidP="00591C76">
      <w:pPr>
        <w:pStyle w:val="ListBullet"/>
        <w:rPr>
          <w:rFonts w:ascii="Arial" w:hAnsi="Arial" w:cs="Arial"/>
          <w:sz w:val="24"/>
          <w:szCs w:val="24"/>
        </w:rPr>
      </w:pPr>
      <w:r w:rsidRPr="00591C76">
        <w:rPr>
          <w:rFonts w:ascii="Arial" w:hAnsi="Arial" w:cs="Arial"/>
          <w:sz w:val="24"/>
          <w:szCs w:val="24"/>
        </w:rPr>
        <w:t>Implemented predictive modeling strategies that increased giving by 15%.</w:t>
      </w:r>
    </w:p>
    <w:p w14:paraId="4C1AF872" w14:textId="75538759" w:rsidR="00591C76" w:rsidRPr="00591C76" w:rsidRDefault="00591C76" w:rsidP="00591C76">
      <w:pPr>
        <w:pStyle w:val="ListBullet"/>
        <w:rPr>
          <w:rFonts w:ascii="Arial" w:hAnsi="Arial" w:cs="Arial"/>
          <w:sz w:val="24"/>
          <w:szCs w:val="24"/>
        </w:rPr>
      </w:pPr>
      <w:r w:rsidRPr="00591C76">
        <w:rPr>
          <w:rFonts w:ascii="Arial" w:hAnsi="Arial" w:cs="Arial"/>
          <w:sz w:val="24"/>
          <w:szCs w:val="24"/>
        </w:rPr>
        <w:t>Managed campaign budgets, timelines, performance metrics, and stakeholder communications.</w:t>
      </w:r>
    </w:p>
    <w:p w14:paraId="41BA11AB" w14:textId="41180761" w:rsidR="00591C76" w:rsidRDefault="00E556DB" w:rsidP="00591C76">
      <w:pPr>
        <w:pStyle w:val="ListBullet"/>
        <w:rPr>
          <w:rFonts w:ascii="Arial" w:hAnsi="Arial" w:cs="Arial"/>
          <w:sz w:val="24"/>
          <w:szCs w:val="24"/>
        </w:rPr>
      </w:pPr>
      <w:r w:rsidRPr="00E556DB">
        <w:rPr>
          <w:rFonts w:ascii="Arial" w:hAnsi="Arial" w:cs="Arial"/>
          <w:sz w:val="24"/>
          <w:szCs w:val="24"/>
        </w:rPr>
        <w:t>Developed year-long campaign calendars, production schedules, project budgets, package specifications, and mailing plans while managing multiple concurrent fundraising initiatives.</w:t>
      </w:r>
    </w:p>
    <w:p w14:paraId="7E73F42E" w14:textId="671CE4A4" w:rsidR="007F5E9B" w:rsidRPr="000F3054" w:rsidRDefault="00E556DB" w:rsidP="000F3054">
      <w:pPr>
        <w:pStyle w:val="ListBullet"/>
        <w:rPr>
          <w:rFonts w:ascii="Arial" w:hAnsi="Arial" w:cs="Arial"/>
          <w:sz w:val="24"/>
          <w:szCs w:val="24"/>
        </w:rPr>
      </w:pPr>
      <w:r w:rsidRPr="00E556DB">
        <w:rPr>
          <w:rFonts w:ascii="Arial" w:hAnsi="Arial" w:cs="Arial"/>
          <w:sz w:val="24"/>
          <w:szCs w:val="24"/>
        </w:rPr>
        <w:t>Reviewed campaign copy, creative, package proofs, and production materials to ensure quality, accuracy, and alignment with fundraising strategy</w:t>
      </w:r>
      <w:r>
        <w:rPr>
          <w:rFonts w:ascii="Arial" w:hAnsi="Arial" w:cs="Arial"/>
          <w:sz w:val="24"/>
          <w:szCs w:val="24"/>
        </w:rPr>
        <w:t>.</w:t>
      </w:r>
      <w:r w:rsidR="00B30E98" w:rsidRPr="000F3054">
        <w:rPr>
          <w:rFonts w:ascii="Arial" w:hAnsi="Arial" w:cs="Arial"/>
          <w:sz w:val="24"/>
          <w:szCs w:val="24"/>
        </w:rPr>
        <w:tab/>
      </w:r>
    </w:p>
    <w:p w14:paraId="3DDBFF5F" w14:textId="77777777" w:rsidR="00CE13D7" w:rsidRPr="000F3054" w:rsidRDefault="00195670">
      <w:pPr>
        <w:pStyle w:val="Heading3"/>
        <w:rPr>
          <w:rFonts w:ascii="Arial" w:hAnsi="Arial" w:cs="Arial"/>
          <w:color w:val="1F497D" w:themeColor="text2"/>
          <w:sz w:val="24"/>
          <w:szCs w:val="24"/>
        </w:rPr>
      </w:pPr>
      <w:bookmarkStart w:id="3" w:name="_Hlk203561754"/>
      <w:r w:rsidRPr="000F3054">
        <w:rPr>
          <w:rFonts w:ascii="Arial" w:hAnsi="Arial" w:cs="Arial"/>
          <w:color w:val="1F497D" w:themeColor="text2"/>
          <w:sz w:val="24"/>
          <w:szCs w:val="24"/>
        </w:rPr>
        <w:t>City Harvest – New York, NY</w:t>
      </w:r>
    </w:p>
    <w:bookmarkEnd w:id="3"/>
    <w:p w14:paraId="223225F6" w14:textId="10FFE9D8" w:rsidR="007F5E9B" w:rsidRPr="007F5E9B" w:rsidRDefault="007F5E9B" w:rsidP="007F5E9B">
      <w:pPr>
        <w:pStyle w:val="ListBullet"/>
        <w:numPr>
          <w:ilvl w:val="0"/>
          <w:numId w:val="0"/>
        </w:numPr>
        <w:ind w:left="360" w:hanging="360"/>
        <w:rPr>
          <w:rFonts w:ascii="Arial" w:hAnsi="Arial" w:cs="Arial"/>
          <w:i/>
          <w:iCs/>
          <w:sz w:val="24"/>
          <w:szCs w:val="24"/>
        </w:rPr>
      </w:pPr>
      <w:r w:rsidRPr="007F5E9B">
        <w:rPr>
          <w:rFonts w:ascii="Arial" w:hAnsi="Arial" w:cs="Arial"/>
          <w:i/>
          <w:iCs/>
          <w:sz w:val="24"/>
          <w:szCs w:val="24"/>
        </w:rPr>
        <w:t>Director, Direct Response | 2009 – 2014</w:t>
      </w:r>
      <w:r>
        <w:rPr>
          <w:rFonts w:ascii="Arial" w:hAnsi="Arial" w:cs="Arial"/>
          <w:i/>
          <w:iCs/>
          <w:sz w:val="24"/>
          <w:szCs w:val="24"/>
        </w:rPr>
        <w:br/>
      </w:r>
    </w:p>
    <w:p w14:paraId="238B846A" w14:textId="0ABFDE92" w:rsidR="007F5E9B" w:rsidRDefault="00D272BE" w:rsidP="007F5E9B">
      <w:pPr>
        <w:pStyle w:val="ListBullet"/>
        <w:rPr>
          <w:rFonts w:ascii="Arial" w:hAnsi="Arial" w:cs="Arial"/>
          <w:sz w:val="24"/>
          <w:szCs w:val="24"/>
        </w:rPr>
      </w:pPr>
      <w:r w:rsidRPr="00D272BE">
        <w:rPr>
          <w:rFonts w:ascii="Arial" w:hAnsi="Arial" w:cs="Arial"/>
          <w:sz w:val="24"/>
          <w:szCs w:val="24"/>
        </w:rPr>
        <w:t>Managed direct mail fundraising strategy, segmentation, budgeting, production, analytics, and vendor relationships across a large multi-campaign fundraising program that generated more than $32 million in revenue.</w:t>
      </w:r>
    </w:p>
    <w:p w14:paraId="08BEEE9D" w14:textId="03834F09" w:rsidR="00DE6794" w:rsidRPr="007F5E9B" w:rsidRDefault="00DE6794" w:rsidP="007F5E9B">
      <w:pPr>
        <w:pStyle w:val="ListBullet"/>
        <w:rPr>
          <w:rFonts w:ascii="Arial" w:hAnsi="Arial" w:cs="Arial"/>
          <w:sz w:val="24"/>
          <w:szCs w:val="24"/>
        </w:rPr>
      </w:pPr>
      <w:r w:rsidRPr="00DE6794">
        <w:rPr>
          <w:rFonts w:ascii="Arial" w:hAnsi="Arial" w:cs="Arial"/>
          <w:sz w:val="24"/>
          <w:szCs w:val="24"/>
        </w:rPr>
        <w:t>Developed campaign reports and performance analyses used to guide strategic fundraising decisions and future investment.</w:t>
      </w:r>
    </w:p>
    <w:p w14:paraId="198E9041" w14:textId="43F2E5EA" w:rsidR="007F5E9B" w:rsidRPr="007F5E9B" w:rsidRDefault="007F5E9B" w:rsidP="007F5E9B">
      <w:pPr>
        <w:pStyle w:val="ListBullet"/>
        <w:rPr>
          <w:rFonts w:ascii="Arial" w:hAnsi="Arial" w:cs="Arial"/>
          <w:sz w:val="24"/>
          <w:szCs w:val="24"/>
        </w:rPr>
      </w:pPr>
      <w:r w:rsidRPr="007F5E9B">
        <w:rPr>
          <w:rFonts w:ascii="Arial" w:hAnsi="Arial" w:cs="Arial"/>
          <w:sz w:val="24"/>
          <w:szCs w:val="24"/>
        </w:rPr>
        <w:t>Supervised and mentored staff; established performance systems for CRM data integrity, financial tracking, and reporting accuracy</w:t>
      </w:r>
      <w:r>
        <w:rPr>
          <w:rFonts w:ascii="Arial" w:hAnsi="Arial" w:cs="Arial"/>
          <w:sz w:val="24"/>
          <w:szCs w:val="24"/>
        </w:rPr>
        <w:t>.</w:t>
      </w:r>
    </w:p>
    <w:p w14:paraId="0B52DD77" w14:textId="0FEA4508" w:rsidR="007F5E9B" w:rsidRPr="007F5E9B" w:rsidRDefault="007F5E9B" w:rsidP="007F5E9B">
      <w:pPr>
        <w:pStyle w:val="ListBullet"/>
        <w:rPr>
          <w:rFonts w:ascii="Arial" w:hAnsi="Arial" w:cs="Arial"/>
          <w:sz w:val="24"/>
          <w:szCs w:val="24"/>
        </w:rPr>
      </w:pPr>
      <w:r w:rsidRPr="007F5E9B">
        <w:rPr>
          <w:rFonts w:ascii="Arial" w:hAnsi="Arial" w:cs="Arial"/>
          <w:sz w:val="24"/>
          <w:szCs w:val="24"/>
        </w:rPr>
        <w:t>Developed partnerships with corporate sponsors, foundations, and local stakeholders, expanding reach and sustainability.</w:t>
      </w:r>
    </w:p>
    <w:p w14:paraId="549D5297" w14:textId="53938FB6" w:rsidR="007F5E9B" w:rsidRDefault="007F5E9B" w:rsidP="007F5E9B">
      <w:pPr>
        <w:pStyle w:val="ListBullet"/>
        <w:rPr>
          <w:rFonts w:ascii="Arial" w:hAnsi="Arial" w:cs="Arial"/>
          <w:sz w:val="24"/>
          <w:szCs w:val="24"/>
        </w:rPr>
      </w:pPr>
      <w:r w:rsidRPr="007F5E9B">
        <w:rPr>
          <w:rFonts w:ascii="Arial" w:hAnsi="Arial" w:cs="Arial"/>
          <w:sz w:val="24"/>
          <w:szCs w:val="24"/>
        </w:rPr>
        <w:t>Oversaw departmental budgets, cash flow, and financial reporting to improve efficiency and accountability</w:t>
      </w:r>
      <w:r w:rsidRPr="00CF5E26">
        <w:rPr>
          <w:rFonts w:ascii="Arial" w:hAnsi="Arial" w:cs="Arial"/>
          <w:sz w:val="24"/>
          <w:szCs w:val="24"/>
        </w:rPr>
        <w:t>.</w:t>
      </w:r>
      <w:bookmarkStart w:id="4" w:name="_Hlk203561733"/>
    </w:p>
    <w:p w14:paraId="0723908A" w14:textId="03FC11D9" w:rsidR="00E556DB" w:rsidRPr="00E556DB" w:rsidRDefault="00E556DB" w:rsidP="00E556DB">
      <w:pPr>
        <w:pStyle w:val="ListBullet"/>
        <w:rPr>
          <w:rFonts w:ascii="Arial" w:hAnsi="Arial" w:cs="Arial"/>
          <w:sz w:val="24"/>
          <w:szCs w:val="24"/>
        </w:rPr>
      </w:pPr>
      <w:r w:rsidRPr="00E556DB">
        <w:rPr>
          <w:rFonts w:ascii="Arial" w:hAnsi="Arial" w:cs="Arial"/>
          <w:sz w:val="24"/>
          <w:szCs w:val="24"/>
        </w:rPr>
        <w:t xml:space="preserve">Managed multiple concurrent fundraising campaigns with responsibility for schedules, budgets, vendor coordination, production timelines, and campaign reporting. </w:t>
      </w:r>
    </w:p>
    <w:p w14:paraId="43EF4E9E" w14:textId="2EC5C7C4" w:rsidR="00E556DB" w:rsidRPr="007F5E9B" w:rsidRDefault="00E556DB" w:rsidP="00E556DB">
      <w:pPr>
        <w:pStyle w:val="ListBullet"/>
        <w:rPr>
          <w:rFonts w:ascii="Arial" w:hAnsi="Arial" w:cs="Arial"/>
          <w:sz w:val="24"/>
          <w:szCs w:val="24"/>
        </w:rPr>
      </w:pPr>
      <w:r w:rsidRPr="00E556DB">
        <w:rPr>
          <w:rFonts w:ascii="Arial" w:hAnsi="Arial" w:cs="Arial"/>
          <w:sz w:val="24"/>
          <w:szCs w:val="24"/>
        </w:rPr>
        <w:t>Produced strategic recommendations and performance analyses used to guide future fundraising investment and program planning</w:t>
      </w:r>
      <w:r>
        <w:rPr>
          <w:rFonts w:ascii="Arial" w:hAnsi="Arial" w:cs="Arial"/>
          <w:sz w:val="24"/>
          <w:szCs w:val="24"/>
        </w:rPr>
        <w:t>.</w:t>
      </w:r>
    </w:p>
    <w:p w14:paraId="4509F904" w14:textId="2966EC5F" w:rsidR="00CE13D7" w:rsidRPr="000529EB" w:rsidRDefault="00195670">
      <w:pPr>
        <w:pStyle w:val="Heading3"/>
        <w:rPr>
          <w:rFonts w:ascii="Arial" w:hAnsi="Arial" w:cs="Arial"/>
          <w:color w:val="1F497D" w:themeColor="text2"/>
          <w:sz w:val="24"/>
          <w:szCs w:val="24"/>
        </w:rPr>
      </w:pPr>
      <w:r w:rsidRPr="000529EB">
        <w:rPr>
          <w:rFonts w:ascii="Arial" w:hAnsi="Arial" w:cs="Arial"/>
          <w:color w:val="1F497D" w:themeColor="text2"/>
          <w:sz w:val="24"/>
          <w:szCs w:val="24"/>
        </w:rPr>
        <w:t>Museum of Arts &amp; Design – New York, NY</w:t>
      </w:r>
    </w:p>
    <w:p w14:paraId="27A37D01" w14:textId="77777777" w:rsidR="00B30E98" w:rsidRDefault="007F5E9B" w:rsidP="00B30E98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B30E98">
        <w:rPr>
          <w:rFonts w:ascii="Arial" w:hAnsi="Arial" w:cs="Arial"/>
          <w:i/>
          <w:iCs/>
          <w:sz w:val="24"/>
          <w:szCs w:val="24"/>
        </w:rPr>
        <w:t>Associate Director, Membership | 2006 – 2009 | Membership Manager | 2000 – 2005</w:t>
      </w:r>
      <w:bookmarkEnd w:id="4"/>
    </w:p>
    <w:p w14:paraId="6E0CF441" w14:textId="77777777" w:rsidR="00B30E98" w:rsidRDefault="00B30E98" w:rsidP="00B30E98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306A7613" w14:textId="42C46EE3" w:rsidR="000529EB" w:rsidRDefault="007F5E9B" w:rsidP="000529E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B30E98">
        <w:rPr>
          <w:rFonts w:ascii="Arial" w:hAnsi="Arial" w:cs="Arial"/>
          <w:sz w:val="24"/>
          <w:szCs w:val="24"/>
        </w:rPr>
        <w:t>Tripled membership households to 8,000 through a national campaign aligned with the museum’s strategic rebranding</w:t>
      </w:r>
      <w:r w:rsidR="00DC5BE3">
        <w:rPr>
          <w:rFonts w:ascii="Arial" w:hAnsi="Arial" w:cs="Arial"/>
          <w:sz w:val="24"/>
          <w:szCs w:val="24"/>
        </w:rPr>
        <w:t xml:space="preserve"> </w:t>
      </w:r>
      <w:r w:rsidR="006B60C2">
        <w:rPr>
          <w:rFonts w:ascii="Arial" w:hAnsi="Arial" w:cs="Arial"/>
          <w:sz w:val="24"/>
          <w:szCs w:val="24"/>
        </w:rPr>
        <w:t>and</w:t>
      </w:r>
      <w:r w:rsidR="00DC5BE3">
        <w:rPr>
          <w:rFonts w:ascii="Arial" w:hAnsi="Arial" w:cs="Arial"/>
          <w:sz w:val="24"/>
          <w:szCs w:val="24"/>
        </w:rPr>
        <w:t xml:space="preserve"> capital campaign</w:t>
      </w:r>
      <w:r w:rsidRPr="00B30E98">
        <w:rPr>
          <w:rFonts w:ascii="Arial" w:hAnsi="Arial" w:cs="Arial"/>
          <w:sz w:val="24"/>
          <w:szCs w:val="24"/>
        </w:rPr>
        <w:t>.</w:t>
      </w:r>
    </w:p>
    <w:p w14:paraId="6FB14463" w14:textId="6C87CA58" w:rsidR="007F5E9B" w:rsidRPr="000529EB" w:rsidRDefault="007F5E9B" w:rsidP="000529E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0529EB">
        <w:rPr>
          <w:rFonts w:ascii="Arial" w:hAnsi="Arial" w:cs="Arial"/>
          <w:sz w:val="24"/>
          <w:szCs w:val="24"/>
        </w:rPr>
        <w:t>Designed and launched membership and young patron programs that increased revenue and deepened stakeholder engagement.</w:t>
      </w:r>
    </w:p>
    <w:p w14:paraId="62C0EC17" w14:textId="5D2BBD79" w:rsidR="007F5E9B" w:rsidRPr="007F5E9B" w:rsidRDefault="007F5E9B" w:rsidP="007F5E9B">
      <w:pPr>
        <w:pStyle w:val="Heading2"/>
        <w:numPr>
          <w:ilvl w:val="0"/>
          <w:numId w:val="14"/>
        </w:numPr>
        <w:spacing w:before="0"/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</w:pPr>
      <w:r w:rsidRPr="007F5E9B"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  <w:t>Partnered with board members and cultural leaders to expand institutional visibility and credibility.</w:t>
      </w:r>
    </w:p>
    <w:p w14:paraId="1D88C552" w14:textId="08DCA957" w:rsidR="0046667A" w:rsidRPr="00434022" w:rsidRDefault="007F5E9B" w:rsidP="000529EB">
      <w:pPr>
        <w:pStyle w:val="Heading2"/>
        <w:numPr>
          <w:ilvl w:val="0"/>
          <w:numId w:val="14"/>
        </w:numPr>
        <w:spacing w:before="0"/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</w:pPr>
      <w:r w:rsidRPr="007F5E9B"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  <w:t>Built and managed professional staff and volunteer teams, cultivating a mission-driven organizational culture.</w:t>
      </w:r>
    </w:p>
    <w:p w14:paraId="1C6F2945" w14:textId="4823B94E" w:rsidR="000529EB" w:rsidRPr="000529EB" w:rsidRDefault="00ED0788" w:rsidP="000529EB">
      <w:pPr>
        <w:pStyle w:val="Heading2"/>
        <w:rPr>
          <w:rFonts w:ascii="Arial" w:hAnsi="Arial" w:cs="Arial"/>
          <w:color w:val="1F497D" w:themeColor="text2"/>
          <w:sz w:val="24"/>
          <w:szCs w:val="24"/>
        </w:rPr>
      </w:pPr>
      <w:r w:rsidRPr="000529EB">
        <w:rPr>
          <w:rFonts w:ascii="Arial" w:hAnsi="Arial" w:cs="Arial"/>
          <w:color w:val="1F497D" w:themeColor="text2"/>
          <w:sz w:val="24"/>
          <w:szCs w:val="24"/>
        </w:rPr>
        <w:t>EDUCATION</w:t>
      </w:r>
    </w:p>
    <w:p w14:paraId="755CD43F" w14:textId="5ACB7C24" w:rsidR="00CE13D7" w:rsidRPr="00CF5E26" w:rsidRDefault="00195670" w:rsidP="00EF1243">
      <w:pPr>
        <w:spacing w:after="0"/>
        <w:rPr>
          <w:rFonts w:ascii="Arial" w:hAnsi="Arial" w:cs="Arial"/>
          <w:sz w:val="24"/>
          <w:szCs w:val="24"/>
        </w:rPr>
      </w:pPr>
      <w:r w:rsidRPr="00CF5E26">
        <w:rPr>
          <w:rFonts w:ascii="Arial" w:hAnsi="Arial" w:cs="Arial"/>
          <w:b/>
          <w:bCs/>
          <w:sz w:val="24"/>
          <w:szCs w:val="24"/>
        </w:rPr>
        <w:t>Seton Hall University, NJ</w:t>
      </w:r>
      <w:r w:rsidR="00EF1243">
        <w:rPr>
          <w:rFonts w:ascii="Arial" w:hAnsi="Arial" w:cs="Arial"/>
          <w:sz w:val="24"/>
          <w:szCs w:val="24"/>
        </w:rPr>
        <w:t xml:space="preserve"> – </w:t>
      </w:r>
      <w:r w:rsidR="00EF1243" w:rsidRPr="00CF2B67">
        <w:rPr>
          <w:rFonts w:ascii="Arial" w:hAnsi="Arial" w:cs="Arial"/>
          <w:sz w:val="24"/>
          <w:szCs w:val="24"/>
        </w:rPr>
        <w:t>M.A.</w:t>
      </w:r>
      <w:r w:rsidRPr="00CF2B67">
        <w:rPr>
          <w:rFonts w:ascii="Arial" w:hAnsi="Arial" w:cs="Arial"/>
          <w:sz w:val="24"/>
          <w:szCs w:val="24"/>
        </w:rPr>
        <w:t>,</w:t>
      </w:r>
      <w:r w:rsidRPr="00CF5E26">
        <w:rPr>
          <w:rFonts w:ascii="Arial" w:hAnsi="Arial" w:cs="Arial"/>
          <w:sz w:val="24"/>
          <w:szCs w:val="24"/>
        </w:rPr>
        <w:t xml:space="preserve"> Nonprofit Arts Administration/Museum Studies </w:t>
      </w:r>
      <w:r w:rsidR="00EF1243">
        <w:rPr>
          <w:rFonts w:ascii="Arial" w:hAnsi="Arial" w:cs="Arial"/>
          <w:sz w:val="24"/>
          <w:szCs w:val="24"/>
        </w:rPr>
        <w:t xml:space="preserve"> </w:t>
      </w:r>
    </w:p>
    <w:p w14:paraId="61E92327" w14:textId="04E11539" w:rsidR="00DF709E" w:rsidRDefault="00195670" w:rsidP="00682A98">
      <w:pPr>
        <w:spacing w:after="0"/>
        <w:rPr>
          <w:rFonts w:ascii="Arial" w:hAnsi="Arial" w:cs="Arial"/>
          <w:sz w:val="24"/>
          <w:szCs w:val="24"/>
        </w:rPr>
      </w:pPr>
      <w:r w:rsidRPr="00CF5E26">
        <w:rPr>
          <w:rFonts w:ascii="Arial" w:hAnsi="Arial" w:cs="Arial"/>
          <w:b/>
          <w:bCs/>
          <w:sz w:val="24"/>
          <w:szCs w:val="24"/>
        </w:rPr>
        <w:t>The College of New Jersey, NJ</w:t>
      </w:r>
      <w:r w:rsidR="00EF1243">
        <w:rPr>
          <w:rFonts w:ascii="Arial" w:hAnsi="Arial" w:cs="Arial"/>
          <w:b/>
          <w:bCs/>
          <w:sz w:val="24"/>
          <w:szCs w:val="24"/>
        </w:rPr>
        <w:t xml:space="preserve"> </w:t>
      </w:r>
      <w:r w:rsidR="00EF1243" w:rsidRPr="00CF2B67">
        <w:rPr>
          <w:rFonts w:ascii="Arial" w:hAnsi="Arial" w:cs="Arial"/>
          <w:sz w:val="24"/>
          <w:szCs w:val="24"/>
        </w:rPr>
        <w:t>– B.A</w:t>
      </w:r>
      <w:r w:rsidR="00EF1243">
        <w:rPr>
          <w:rFonts w:ascii="Arial" w:hAnsi="Arial" w:cs="Arial"/>
          <w:b/>
          <w:bCs/>
          <w:sz w:val="24"/>
          <w:szCs w:val="24"/>
        </w:rPr>
        <w:t xml:space="preserve">., </w:t>
      </w:r>
      <w:r w:rsidRPr="00CF5E26">
        <w:rPr>
          <w:rFonts w:ascii="Arial" w:hAnsi="Arial" w:cs="Arial"/>
          <w:sz w:val="24"/>
          <w:szCs w:val="24"/>
        </w:rPr>
        <w:t xml:space="preserve">History, Dual Minor: Journalism and Law </w:t>
      </w:r>
    </w:p>
    <w:p w14:paraId="6DFD6030" w14:textId="32037216" w:rsidR="000F3054" w:rsidRDefault="000F3054" w:rsidP="0043402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0F3054">
        <w:rPr>
          <w:rFonts w:ascii="Arial" w:eastAsia="Times New Roman" w:hAnsi="Arial" w:cs="Arial"/>
          <w:b/>
          <w:bCs/>
          <w:sz w:val="24"/>
          <w:szCs w:val="24"/>
        </w:rPr>
        <w:t>Technology &amp; Fundraising Operations</w:t>
      </w:r>
    </w:p>
    <w:p w14:paraId="3FF78629" w14:textId="5166C0C0" w:rsidR="007D31AF" w:rsidRPr="007D31AF" w:rsidRDefault="007D31AF" w:rsidP="0043402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7D31AF">
        <w:rPr>
          <w:rFonts w:ascii="Arial" w:eastAsia="Times New Roman" w:hAnsi="Arial" w:cs="Arial"/>
          <w:b/>
          <w:bCs/>
          <w:sz w:val="24"/>
          <w:szCs w:val="24"/>
        </w:rPr>
        <w:t>CRM &amp; Prospect Management</w:t>
      </w:r>
    </w:p>
    <w:p w14:paraId="218D47CD" w14:textId="77777777" w:rsidR="00434022" w:rsidRPr="000F3054" w:rsidRDefault="00434022" w:rsidP="007D31AF">
      <w:pPr>
        <w:pStyle w:val="ListParagraph"/>
        <w:numPr>
          <w:ilvl w:val="0"/>
          <w:numId w:val="24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</w:rPr>
        <w:sectPr w:rsidR="00434022" w:rsidRPr="000F3054" w:rsidSect="004B24FA">
          <w:type w:val="continuous"/>
          <w:pgSz w:w="12240" w:h="15840"/>
          <w:pgMar w:top="270" w:right="360" w:bottom="0" w:left="1008" w:header="288" w:footer="144" w:gutter="0"/>
          <w:cols w:space="720"/>
          <w:docGrid w:linePitch="360"/>
        </w:sectPr>
      </w:pPr>
    </w:p>
    <w:p w14:paraId="15E2BBB6" w14:textId="77777777" w:rsidR="007D31AF" w:rsidRPr="000F3054" w:rsidRDefault="007D31AF" w:rsidP="007D31AF">
      <w:pPr>
        <w:pStyle w:val="ListParagraph"/>
        <w:numPr>
          <w:ilvl w:val="0"/>
          <w:numId w:val="24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lastRenderedPageBreak/>
        <w:t>Raiser's Edge / NXT</w:t>
      </w:r>
    </w:p>
    <w:p w14:paraId="36480418" w14:textId="77777777" w:rsidR="007D31AF" w:rsidRPr="000F3054" w:rsidRDefault="007D31AF" w:rsidP="007D31AF">
      <w:pPr>
        <w:pStyle w:val="ListParagraph"/>
        <w:numPr>
          <w:ilvl w:val="0"/>
          <w:numId w:val="24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>Salesforce CRM</w:t>
      </w:r>
    </w:p>
    <w:p w14:paraId="03D1D16F" w14:textId="77777777" w:rsidR="007D31AF" w:rsidRPr="000F3054" w:rsidRDefault="007D31AF" w:rsidP="007D31AF">
      <w:pPr>
        <w:pStyle w:val="ListParagraph"/>
        <w:numPr>
          <w:ilvl w:val="0"/>
          <w:numId w:val="24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>DonorPerfect</w:t>
      </w:r>
    </w:p>
    <w:p w14:paraId="235C3218" w14:textId="77777777" w:rsidR="007D31AF" w:rsidRPr="000F3054" w:rsidRDefault="007D31AF" w:rsidP="007D31AF">
      <w:pPr>
        <w:pStyle w:val="ListParagraph"/>
        <w:numPr>
          <w:ilvl w:val="0"/>
          <w:numId w:val="24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>Little Green Light</w:t>
      </w:r>
    </w:p>
    <w:p w14:paraId="22FA80FC" w14:textId="77777777" w:rsidR="007D31AF" w:rsidRPr="000F3054" w:rsidRDefault="007D31AF" w:rsidP="007D31AF">
      <w:pPr>
        <w:pStyle w:val="ListParagraph"/>
        <w:numPr>
          <w:ilvl w:val="0"/>
          <w:numId w:val="24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>Pipeline Management</w:t>
      </w:r>
    </w:p>
    <w:p w14:paraId="7F331B36" w14:textId="77777777" w:rsidR="007D31AF" w:rsidRPr="000F3054" w:rsidRDefault="007D31AF" w:rsidP="007D31AF">
      <w:pPr>
        <w:pStyle w:val="ListParagraph"/>
        <w:numPr>
          <w:ilvl w:val="0"/>
          <w:numId w:val="24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>Donor Research</w:t>
      </w:r>
    </w:p>
    <w:p w14:paraId="16CE20AD" w14:textId="77777777" w:rsidR="007D31AF" w:rsidRPr="000F3054" w:rsidRDefault="007D31AF" w:rsidP="007D31AF">
      <w:pPr>
        <w:pStyle w:val="ListParagraph"/>
        <w:numPr>
          <w:ilvl w:val="0"/>
          <w:numId w:val="24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>Prospect Identification</w:t>
      </w:r>
    </w:p>
    <w:p w14:paraId="0C3C5276" w14:textId="038B6C80" w:rsidR="00333A87" w:rsidRPr="000F3054" w:rsidRDefault="00333A87" w:rsidP="007D31A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0F3054">
        <w:rPr>
          <w:rFonts w:ascii="Arial" w:eastAsia="Times New Roman" w:hAnsi="Arial" w:cs="Arial"/>
          <w:b/>
          <w:bCs/>
          <w:sz w:val="24"/>
          <w:szCs w:val="24"/>
        </w:rPr>
        <w:t>Fundraising Operations</w:t>
      </w:r>
    </w:p>
    <w:p w14:paraId="01342F45" w14:textId="77777777" w:rsidR="00333A87" w:rsidRPr="000F3054" w:rsidRDefault="00333A87" w:rsidP="00333A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Donor Segmentation </w:t>
      </w:r>
    </w:p>
    <w:p w14:paraId="4A061899" w14:textId="77777777" w:rsidR="00333A87" w:rsidRPr="000F3054" w:rsidRDefault="00333A87" w:rsidP="00333A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Predictive Modeling </w:t>
      </w:r>
    </w:p>
    <w:p w14:paraId="66EA77B4" w14:textId="77777777" w:rsidR="00333A87" w:rsidRPr="000F3054" w:rsidRDefault="00333A87" w:rsidP="00333A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Donor Lifecycle Management </w:t>
      </w:r>
    </w:p>
    <w:p w14:paraId="4BFF1CB1" w14:textId="77777777" w:rsidR="00333A87" w:rsidRPr="000F3054" w:rsidRDefault="00333A87" w:rsidP="00333A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Fundraising Analytics </w:t>
      </w:r>
    </w:p>
    <w:p w14:paraId="14FC8626" w14:textId="77777777" w:rsidR="00333A87" w:rsidRPr="000F3054" w:rsidRDefault="00333A87" w:rsidP="00333A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Performance Reporting </w:t>
      </w:r>
    </w:p>
    <w:p w14:paraId="107011E4" w14:textId="2B784B00" w:rsidR="00333A87" w:rsidRPr="000F3054" w:rsidRDefault="00CB5EE5" w:rsidP="00CB5EE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0F3054">
        <w:rPr>
          <w:rFonts w:ascii="Arial" w:eastAsia="Times New Roman" w:hAnsi="Arial" w:cs="Arial"/>
          <w:b/>
          <w:bCs/>
          <w:sz w:val="24"/>
          <w:szCs w:val="24"/>
        </w:rPr>
        <w:t>Client</w:t>
      </w:r>
      <w:r w:rsidR="00333A87" w:rsidRPr="000F3054">
        <w:rPr>
          <w:rFonts w:ascii="Arial" w:eastAsia="Times New Roman" w:hAnsi="Arial" w:cs="Arial"/>
          <w:b/>
          <w:bCs/>
          <w:sz w:val="24"/>
          <w:szCs w:val="24"/>
        </w:rPr>
        <w:t xml:space="preserve"> Project Management</w:t>
      </w:r>
    </w:p>
    <w:p w14:paraId="366B0815" w14:textId="77777777" w:rsidR="00333A87" w:rsidRPr="000F3054" w:rsidRDefault="00333A87" w:rsidP="00333A8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Microsoft Office Suite </w:t>
      </w:r>
    </w:p>
    <w:p w14:paraId="4321E692" w14:textId="77777777" w:rsidR="00333A87" w:rsidRPr="000F3054" w:rsidRDefault="00333A87" w:rsidP="00333A8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Google Workspace </w:t>
      </w:r>
    </w:p>
    <w:p w14:paraId="069739D2" w14:textId="77777777" w:rsidR="00333A87" w:rsidRPr="000F3054" w:rsidRDefault="00333A87" w:rsidP="00333A8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>Zoom</w:t>
      </w:r>
    </w:p>
    <w:p w14:paraId="50FFB2B8" w14:textId="221BB646" w:rsidR="00CB5EE5" w:rsidRPr="000F3054" w:rsidRDefault="00CB5EE5" w:rsidP="00CB5EE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Client relationships </w:t>
      </w:r>
    </w:p>
    <w:p w14:paraId="2447BD8D" w14:textId="042B1829" w:rsidR="00CB5EE5" w:rsidRPr="000F3054" w:rsidRDefault="00CB5EE5" w:rsidP="00CB5EE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Consultative advising </w:t>
      </w:r>
    </w:p>
    <w:p w14:paraId="6F3F9E84" w14:textId="377BE2EE" w:rsidR="00CB5EE5" w:rsidRPr="000F3054" w:rsidRDefault="00CB5EE5" w:rsidP="00CB5EE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Revenue growth </w:t>
      </w:r>
    </w:p>
    <w:p w14:paraId="76B1150D" w14:textId="1A71959F" w:rsidR="00CB5EE5" w:rsidRPr="000F3054" w:rsidRDefault="00CB5EE5" w:rsidP="00CB5EE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Retention </w:t>
      </w:r>
    </w:p>
    <w:p w14:paraId="06213726" w14:textId="77777777" w:rsidR="00434022" w:rsidRPr="000F3054" w:rsidRDefault="00CB5EE5" w:rsidP="008A263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>Account strateg</w:t>
      </w:r>
      <w:r w:rsidR="008A263F" w:rsidRPr="000F3054">
        <w:rPr>
          <w:rFonts w:ascii="Arial" w:eastAsia="Times New Roman" w:hAnsi="Arial" w:cs="Arial"/>
          <w:sz w:val="24"/>
          <w:szCs w:val="24"/>
        </w:rPr>
        <w:t>y</w:t>
      </w:r>
    </w:p>
    <w:p w14:paraId="293802DC" w14:textId="77777777" w:rsidR="000F3054" w:rsidRPr="000F3054" w:rsidRDefault="000F3054" w:rsidP="000F305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b/>
          <w:bCs/>
          <w:sz w:val="24"/>
          <w:szCs w:val="24"/>
        </w:rPr>
        <w:t>Project Management</w:t>
      </w:r>
    </w:p>
    <w:p w14:paraId="64D287CA" w14:textId="77777777" w:rsidR="000F3054" w:rsidRPr="000F3054" w:rsidRDefault="000F3054" w:rsidP="000F305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Microsoft Office </w:t>
      </w:r>
    </w:p>
    <w:p w14:paraId="7BB0305D" w14:textId="77777777" w:rsidR="000F3054" w:rsidRPr="000F3054" w:rsidRDefault="000F3054" w:rsidP="000F305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Google Workspace </w:t>
      </w:r>
    </w:p>
    <w:p w14:paraId="313C53C6" w14:textId="77777777" w:rsidR="000F3054" w:rsidRPr="000F3054" w:rsidRDefault="000F3054" w:rsidP="000F305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Zoom </w:t>
      </w:r>
    </w:p>
    <w:p w14:paraId="7266B3A9" w14:textId="77777777" w:rsidR="000F3054" w:rsidRPr="000F3054" w:rsidRDefault="000F3054" w:rsidP="000F305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Asana (if you've used it) </w:t>
      </w:r>
    </w:p>
    <w:p w14:paraId="69074757" w14:textId="77777777" w:rsidR="000F3054" w:rsidRPr="000F3054" w:rsidRDefault="000F3054" w:rsidP="000F305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Workflow Management </w:t>
      </w:r>
    </w:p>
    <w:p w14:paraId="5748B2A4" w14:textId="77777777" w:rsidR="000F3054" w:rsidRPr="000F3054" w:rsidRDefault="000F3054" w:rsidP="000F305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 xml:space="preserve">Production Coordination </w:t>
      </w:r>
    </w:p>
    <w:p w14:paraId="1AFA15D9" w14:textId="77777777" w:rsidR="000F3054" w:rsidRPr="000F3054" w:rsidRDefault="000F3054" w:rsidP="000F305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F3054">
        <w:rPr>
          <w:rFonts w:ascii="Arial" w:eastAsia="Times New Roman" w:hAnsi="Arial" w:cs="Arial"/>
          <w:sz w:val="24"/>
          <w:szCs w:val="24"/>
        </w:rPr>
        <w:t>Budget Tracking</w:t>
      </w:r>
    </w:p>
    <w:p w14:paraId="4408385F" w14:textId="16116821" w:rsidR="000F3054" w:rsidRPr="000F3054" w:rsidRDefault="000F3054" w:rsidP="008A263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  <w:sectPr w:rsidR="000F3054" w:rsidRPr="000F3054" w:rsidSect="00434022">
          <w:type w:val="continuous"/>
          <w:pgSz w:w="12240" w:h="15840"/>
          <w:pgMar w:top="270" w:right="360" w:bottom="0" w:left="1008" w:header="288" w:footer="144" w:gutter="0"/>
          <w:cols w:num="2" w:space="720"/>
          <w:docGrid w:linePitch="360"/>
        </w:sectPr>
      </w:pPr>
    </w:p>
    <w:p w14:paraId="67AED2EB" w14:textId="50D5A7B5" w:rsidR="00CE13D7" w:rsidRPr="000F3054" w:rsidRDefault="00024265">
      <w:pPr>
        <w:rPr>
          <w:rFonts w:ascii="Arial" w:hAnsi="Arial" w:cs="Arial"/>
          <w:sz w:val="24"/>
          <w:szCs w:val="24"/>
        </w:rPr>
      </w:pPr>
      <w:r w:rsidRPr="000F3054">
        <w:rPr>
          <w:rFonts w:ascii="Arial" w:hAnsi="Arial" w:cs="Arial"/>
          <w:sz w:val="24"/>
          <w:szCs w:val="24"/>
        </w:rPr>
        <w:t xml:space="preserve"> </w:t>
      </w:r>
    </w:p>
    <w:sectPr w:rsidR="00CE13D7" w:rsidRPr="000F3054" w:rsidSect="004B24FA">
      <w:type w:val="continuous"/>
      <w:pgSz w:w="12240" w:h="15840"/>
      <w:pgMar w:top="270" w:right="360" w:bottom="0" w:left="1008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1266D" w14:textId="77777777" w:rsidR="00B95FA1" w:rsidRDefault="00B95FA1" w:rsidP="00B30E98">
      <w:pPr>
        <w:spacing w:after="0" w:line="240" w:lineRule="auto"/>
      </w:pPr>
      <w:r>
        <w:separator/>
      </w:r>
    </w:p>
  </w:endnote>
  <w:endnote w:type="continuationSeparator" w:id="0">
    <w:p w14:paraId="1EFA307B" w14:textId="77777777" w:rsidR="00B95FA1" w:rsidRDefault="00B95FA1" w:rsidP="00B30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CC997" w14:textId="77777777" w:rsidR="00B95FA1" w:rsidRDefault="00B95FA1" w:rsidP="00B30E98">
      <w:pPr>
        <w:spacing w:after="0" w:line="240" w:lineRule="auto"/>
      </w:pPr>
      <w:r>
        <w:separator/>
      </w:r>
    </w:p>
  </w:footnote>
  <w:footnote w:type="continuationSeparator" w:id="0">
    <w:p w14:paraId="2DB1E3AA" w14:textId="77777777" w:rsidR="00B95FA1" w:rsidRDefault="00B95FA1" w:rsidP="00B30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AAA86C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CB0DA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61426C"/>
    <w:multiLevelType w:val="hybridMultilevel"/>
    <w:tmpl w:val="C034F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5C26AF"/>
    <w:multiLevelType w:val="hybridMultilevel"/>
    <w:tmpl w:val="93DCD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55E44"/>
    <w:multiLevelType w:val="hybridMultilevel"/>
    <w:tmpl w:val="3350D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F75D6"/>
    <w:multiLevelType w:val="hybridMultilevel"/>
    <w:tmpl w:val="17429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D6ECD"/>
    <w:multiLevelType w:val="multilevel"/>
    <w:tmpl w:val="1F6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6C3701"/>
    <w:multiLevelType w:val="hybridMultilevel"/>
    <w:tmpl w:val="B07E3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134D0"/>
    <w:multiLevelType w:val="hybridMultilevel"/>
    <w:tmpl w:val="BA0AC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C6C24"/>
    <w:multiLevelType w:val="hybridMultilevel"/>
    <w:tmpl w:val="D8ACE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730D9"/>
    <w:multiLevelType w:val="hybridMultilevel"/>
    <w:tmpl w:val="613A5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E17A6"/>
    <w:multiLevelType w:val="hybridMultilevel"/>
    <w:tmpl w:val="C962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B19BC"/>
    <w:multiLevelType w:val="multilevel"/>
    <w:tmpl w:val="D39C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E9755B"/>
    <w:multiLevelType w:val="hybridMultilevel"/>
    <w:tmpl w:val="CD140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9A4FD9"/>
    <w:multiLevelType w:val="multilevel"/>
    <w:tmpl w:val="F3EE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E53068"/>
    <w:multiLevelType w:val="multilevel"/>
    <w:tmpl w:val="6606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640A67"/>
    <w:multiLevelType w:val="multilevel"/>
    <w:tmpl w:val="7F52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A3465B"/>
    <w:multiLevelType w:val="multilevel"/>
    <w:tmpl w:val="9334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E35881"/>
    <w:multiLevelType w:val="hybridMultilevel"/>
    <w:tmpl w:val="3A3C9D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5A6D9B"/>
    <w:multiLevelType w:val="hybridMultilevel"/>
    <w:tmpl w:val="72E679E2"/>
    <w:lvl w:ilvl="0" w:tplc="46DA9540">
      <w:numFmt w:val="bullet"/>
      <w:lvlText w:val="●"/>
      <w:lvlJc w:val="left"/>
      <w:pPr>
        <w:ind w:left="840" w:hanging="360"/>
      </w:pPr>
      <w:rPr>
        <w:rFonts w:ascii="Georgia" w:eastAsia="Georgia" w:hAnsi="Georgia" w:cs="Georgia" w:hint="default"/>
        <w:spacing w:val="-3"/>
        <w:w w:val="100"/>
        <w:sz w:val="18"/>
        <w:szCs w:val="18"/>
      </w:rPr>
    </w:lvl>
    <w:lvl w:ilvl="1" w:tplc="59405E0A">
      <w:numFmt w:val="bullet"/>
      <w:lvlText w:val="•"/>
      <w:lvlJc w:val="left"/>
      <w:pPr>
        <w:ind w:left="1788" w:hanging="360"/>
      </w:pPr>
      <w:rPr>
        <w:rFonts w:hint="default"/>
      </w:rPr>
    </w:lvl>
    <w:lvl w:ilvl="2" w:tplc="15442B6E">
      <w:numFmt w:val="bullet"/>
      <w:lvlText w:val="•"/>
      <w:lvlJc w:val="left"/>
      <w:pPr>
        <w:ind w:left="2736" w:hanging="360"/>
      </w:pPr>
      <w:rPr>
        <w:rFonts w:hint="default"/>
      </w:rPr>
    </w:lvl>
    <w:lvl w:ilvl="3" w:tplc="9A786A7E">
      <w:numFmt w:val="bullet"/>
      <w:lvlText w:val="•"/>
      <w:lvlJc w:val="left"/>
      <w:pPr>
        <w:ind w:left="3684" w:hanging="360"/>
      </w:pPr>
      <w:rPr>
        <w:rFonts w:hint="default"/>
      </w:rPr>
    </w:lvl>
    <w:lvl w:ilvl="4" w:tplc="CF0CB7A6">
      <w:numFmt w:val="bullet"/>
      <w:lvlText w:val="•"/>
      <w:lvlJc w:val="left"/>
      <w:pPr>
        <w:ind w:left="4632" w:hanging="360"/>
      </w:pPr>
      <w:rPr>
        <w:rFonts w:hint="default"/>
      </w:rPr>
    </w:lvl>
    <w:lvl w:ilvl="5" w:tplc="FF7E1322"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48D2F1E0">
      <w:numFmt w:val="bullet"/>
      <w:lvlText w:val="•"/>
      <w:lvlJc w:val="left"/>
      <w:pPr>
        <w:ind w:left="6528" w:hanging="360"/>
      </w:pPr>
      <w:rPr>
        <w:rFonts w:hint="default"/>
      </w:rPr>
    </w:lvl>
    <w:lvl w:ilvl="7" w:tplc="C7B607F8">
      <w:numFmt w:val="bullet"/>
      <w:lvlText w:val="•"/>
      <w:lvlJc w:val="left"/>
      <w:pPr>
        <w:ind w:left="7476" w:hanging="360"/>
      </w:pPr>
      <w:rPr>
        <w:rFonts w:hint="default"/>
      </w:rPr>
    </w:lvl>
    <w:lvl w:ilvl="8" w:tplc="22DCC644">
      <w:numFmt w:val="bullet"/>
      <w:lvlText w:val="•"/>
      <w:lvlJc w:val="left"/>
      <w:pPr>
        <w:ind w:left="8424" w:hanging="360"/>
      </w:pPr>
      <w:rPr>
        <w:rFonts w:hint="default"/>
      </w:rPr>
    </w:lvl>
  </w:abstractNum>
  <w:num w:numId="1" w16cid:durableId="4865346">
    <w:abstractNumId w:val="8"/>
  </w:num>
  <w:num w:numId="2" w16cid:durableId="808400671">
    <w:abstractNumId w:val="6"/>
  </w:num>
  <w:num w:numId="3" w16cid:durableId="60714014">
    <w:abstractNumId w:val="5"/>
  </w:num>
  <w:num w:numId="4" w16cid:durableId="224604319">
    <w:abstractNumId w:val="4"/>
  </w:num>
  <w:num w:numId="5" w16cid:durableId="619073130">
    <w:abstractNumId w:val="7"/>
  </w:num>
  <w:num w:numId="6" w16cid:durableId="473915439">
    <w:abstractNumId w:val="3"/>
  </w:num>
  <w:num w:numId="7" w16cid:durableId="1141846289">
    <w:abstractNumId w:val="2"/>
  </w:num>
  <w:num w:numId="8" w16cid:durableId="1985160840">
    <w:abstractNumId w:val="1"/>
  </w:num>
  <w:num w:numId="9" w16cid:durableId="1304461068">
    <w:abstractNumId w:val="0"/>
  </w:num>
  <w:num w:numId="10" w16cid:durableId="1778718566">
    <w:abstractNumId w:val="26"/>
  </w:num>
  <w:num w:numId="11" w16cid:durableId="389235933">
    <w:abstractNumId w:val="12"/>
  </w:num>
  <w:num w:numId="12" w16cid:durableId="279603731">
    <w:abstractNumId w:val="17"/>
  </w:num>
  <w:num w:numId="13" w16cid:durableId="1877111509">
    <w:abstractNumId w:val="16"/>
  </w:num>
  <w:num w:numId="14" w16cid:durableId="1423801460">
    <w:abstractNumId w:val="18"/>
  </w:num>
  <w:num w:numId="15" w16cid:durableId="1798332515">
    <w:abstractNumId w:val="11"/>
  </w:num>
  <w:num w:numId="16" w16cid:durableId="582376332">
    <w:abstractNumId w:val="13"/>
  </w:num>
  <w:num w:numId="17" w16cid:durableId="304627953">
    <w:abstractNumId w:val="23"/>
  </w:num>
  <w:num w:numId="18" w16cid:durableId="250550164">
    <w:abstractNumId w:val="20"/>
  </w:num>
  <w:num w:numId="19" w16cid:durableId="1549564418">
    <w:abstractNumId w:val="10"/>
  </w:num>
  <w:num w:numId="20" w16cid:durableId="110365468">
    <w:abstractNumId w:val="22"/>
  </w:num>
  <w:num w:numId="21" w16cid:durableId="1709183936">
    <w:abstractNumId w:val="24"/>
  </w:num>
  <w:num w:numId="22" w16cid:durableId="1317764800">
    <w:abstractNumId w:val="21"/>
  </w:num>
  <w:num w:numId="23" w16cid:durableId="1094207312">
    <w:abstractNumId w:val="9"/>
  </w:num>
  <w:num w:numId="24" w16cid:durableId="655493667">
    <w:abstractNumId w:val="14"/>
  </w:num>
  <w:num w:numId="25" w16cid:durableId="2092313750">
    <w:abstractNumId w:val="15"/>
  </w:num>
  <w:num w:numId="26" w16cid:durableId="1722947206">
    <w:abstractNumId w:val="19"/>
  </w:num>
  <w:num w:numId="27" w16cid:durableId="14836204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46C"/>
    <w:rsid w:val="00024265"/>
    <w:rsid w:val="00034616"/>
    <w:rsid w:val="000429FA"/>
    <w:rsid w:val="000529EB"/>
    <w:rsid w:val="00060193"/>
    <w:rsid w:val="0006063C"/>
    <w:rsid w:val="00067426"/>
    <w:rsid w:val="000808A0"/>
    <w:rsid w:val="00085840"/>
    <w:rsid w:val="000B4724"/>
    <w:rsid w:val="000D26B0"/>
    <w:rsid w:val="000D2864"/>
    <w:rsid w:val="000D72B9"/>
    <w:rsid w:val="000E1D46"/>
    <w:rsid w:val="000F3054"/>
    <w:rsid w:val="0011519E"/>
    <w:rsid w:val="00117FC2"/>
    <w:rsid w:val="00130D5F"/>
    <w:rsid w:val="0015074B"/>
    <w:rsid w:val="00152F45"/>
    <w:rsid w:val="00165FB2"/>
    <w:rsid w:val="00170A5C"/>
    <w:rsid w:val="00195670"/>
    <w:rsid w:val="0019590E"/>
    <w:rsid w:val="001B1DB3"/>
    <w:rsid w:val="001B40AF"/>
    <w:rsid w:val="001D23BE"/>
    <w:rsid w:val="001F535A"/>
    <w:rsid w:val="002036BA"/>
    <w:rsid w:val="00224E1C"/>
    <w:rsid w:val="00230E75"/>
    <w:rsid w:val="00242218"/>
    <w:rsid w:val="00257B32"/>
    <w:rsid w:val="00257BE0"/>
    <w:rsid w:val="00260719"/>
    <w:rsid w:val="0026086A"/>
    <w:rsid w:val="00277168"/>
    <w:rsid w:val="00277E1A"/>
    <w:rsid w:val="00284CEA"/>
    <w:rsid w:val="00293FFE"/>
    <w:rsid w:val="0029639D"/>
    <w:rsid w:val="002B2994"/>
    <w:rsid w:val="002C6808"/>
    <w:rsid w:val="002E34B0"/>
    <w:rsid w:val="00302D7C"/>
    <w:rsid w:val="00303AB9"/>
    <w:rsid w:val="003109F8"/>
    <w:rsid w:val="00317EAC"/>
    <w:rsid w:val="00324925"/>
    <w:rsid w:val="00326F90"/>
    <w:rsid w:val="003320EE"/>
    <w:rsid w:val="00333A87"/>
    <w:rsid w:val="00335BE5"/>
    <w:rsid w:val="00337445"/>
    <w:rsid w:val="00352B9A"/>
    <w:rsid w:val="0035695A"/>
    <w:rsid w:val="0035744A"/>
    <w:rsid w:val="003577F5"/>
    <w:rsid w:val="0037136A"/>
    <w:rsid w:val="00386332"/>
    <w:rsid w:val="003871E2"/>
    <w:rsid w:val="003B2E58"/>
    <w:rsid w:val="003B6F49"/>
    <w:rsid w:val="003D253D"/>
    <w:rsid w:val="0041534E"/>
    <w:rsid w:val="00434022"/>
    <w:rsid w:val="004603CD"/>
    <w:rsid w:val="0046667A"/>
    <w:rsid w:val="0049616A"/>
    <w:rsid w:val="00497CE2"/>
    <w:rsid w:val="004B24FA"/>
    <w:rsid w:val="004B7C23"/>
    <w:rsid w:val="004C6A3B"/>
    <w:rsid w:val="004D2ED7"/>
    <w:rsid w:val="00505178"/>
    <w:rsid w:val="005224CE"/>
    <w:rsid w:val="005268FD"/>
    <w:rsid w:val="00537338"/>
    <w:rsid w:val="00553346"/>
    <w:rsid w:val="0056505F"/>
    <w:rsid w:val="00583C13"/>
    <w:rsid w:val="00591C76"/>
    <w:rsid w:val="005B4880"/>
    <w:rsid w:val="005C47C8"/>
    <w:rsid w:val="005C6749"/>
    <w:rsid w:val="005F74F4"/>
    <w:rsid w:val="00611BE1"/>
    <w:rsid w:val="00622B56"/>
    <w:rsid w:val="00651A33"/>
    <w:rsid w:val="00654BDF"/>
    <w:rsid w:val="00655D78"/>
    <w:rsid w:val="00674C65"/>
    <w:rsid w:val="00682A98"/>
    <w:rsid w:val="006B60C2"/>
    <w:rsid w:val="006C268D"/>
    <w:rsid w:val="006D1C45"/>
    <w:rsid w:val="007165CB"/>
    <w:rsid w:val="00720F96"/>
    <w:rsid w:val="007305B6"/>
    <w:rsid w:val="007729DB"/>
    <w:rsid w:val="00773FD7"/>
    <w:rsid w:val="007917F3"/>
    <w:rsid w:val="00795B4F"/>
    <w:rsid w:val="007B0ECA"/>
    <w:rsid w:val="007B0F8C"/>
    <w:rsid w:val="007C6033"/>
    <w:rsid w:val="007C706F"/>
    <w:rsid w:val="007C7C0B"/>
    <w:rsid w:val="007C7CEA"/>
    <w:rsid w:val="007D0115"/>
    <w:rsid w:val="007D31AF"/>
    <w:rsid w:val="007E30CF"/>
    <w:rsid w:val="007F14C4"/>
    <w:rsid w:val="007F5E9B"/>
    <w:rsid w:val="00805C97"/>
    <w:rsid w:val="00806777"/>
    <w:rsid w:val="008229C5"/>
    <w:rsid w:val="00831BC8"/>
    <w:rsid w:val="00833893"/>
    <w:rsid w:val="008553E8"/>
    <w:rsid w:val="00864D94"/>
    <w:rsid w:val="00876DA2"/>
    <w:rsid w:val="00884054"/>
    <w:rsid w:val="00885535"/>
    <w:rsid w:val="00896623"/>
    <w:rsid w:val="008A263F"/>
    <w:rsid w:val="009132CD"/>
    <w:rsid w:val="00913322"/>
    <w:rsid w:val="00915A99"/>
    <w:rsid w:val="009216D4"/>
    <w:rsid w:val="00926179"/>
    <w:rsid w:val="009448EB"/>
    <w:rsid w:val="00961600"/>
    <w:rsid w:val="0097713C"/>
    <w:rsid w:val="00982072"/>
    <w:rsid w:val="009824F7"/>
    <w:rsid w:val="0098592F"/>
    <w:rsid w:val="009A0011"/>
    <w:rsid w:val="009A062D"/>
    <w:rsid w:val="009B294D"/>
    <w:rsid w:val="009E1896"/>
    <w:rsid w:val="00A27CC7"/>
    <w:rsid w:val="00A31AAB"/>
    <w:rsid w:val="00A42B72"/>
    <w:rsid w:val="00A4453A"/>
    <w:rsid w:val="00A44BA1"/>
    <w:rsid w:val="00A53F13"/>
    <w:rsid w:val="00A55577"/>
    <w:rsid w:val="00A60C98"/>
    <w:rsid w:val="00A85A90"/>
    <w:rsid w:val="00AA1D8D"/>
    <w:rsid w:val="00AA2ED0"/>
    <w:rsid w:val="00AB29C8"/>
    <w:rsid w:val="00AD050B"/>
    <w:rsid w:val="00AD4CA0"/>
    <w:rsid w:val="00AF64B2"/>
    <w:rsid w:val="00B05FD5"/>
    <w:rsid w:val="00B110CE"/>
    <w:rsid w:val="00B25C0F"/>
    <w:rsid w:val="00B30E98"/>
    <w:rsid w:val="00B36215"/>
    <w:rsid w:val="00B37116"/>
    <w:rsid w:val="00B47730"/>
    <w:rsid w:val="00B5792C"/>
    <w:rsid w:val="00B664B9"/>
    <w:rsid w:val="00B918F0"/>
    <w:rsid w:val="00B95FA1"/>
    <w:rsid w:val="00BA748D"/>
    <w:rsid w:val="00BD36D2"/>
    <w:rsid w:val="00BE50C9"/>
    <w:rsid w:val="00BE6370"/>
    <w:rsid w:val="00C05C57"/>
    <w:rsid w:val="00C0622C"/>
    <w:rsid w:val="00C22B17"/>
    <w:rsid w:val="00C248C7"/>
    <w:rsid w:val="00C25622"/>
    <w:rsid w:val="00C32639"/>
    <w:rsid w:val="00C40E6E"/>
    <w:rsid w:val="00C43806"/>
    <w:rsid w:val="00C50A40"/>
    <w:rsid w:val="00C62BDC"/>
    <w:rsid w:val="00C87EF5"/>
    <w:rsid w:val="00CB0664"/>
    <w:rsid w:val="00CB5EE5"/>
    <w:rsid w:val="00CC32EF"/>
    <w:rsid w:val="00CD3D31"/>
    <w:rsid w:val="00CE13D7"/>
    <w:rsid w:val="00CF2B67"/>
    <w:rsid w:val="00CF5E26"/>
    <w:rsid w:val="00D01FB9"/>
    <w:rsid w:val="00D215F2"/>
    <w:rsid w:val="00D272BE"/>
    <w:rsid w:val="00D46937"/>
    <w:rsid w:val="00D67CD3"/>
    <w:rsid w:val="00D721A4"/>
    <w:rsid w:val="00D72445"/>
    <w:rsid w:val="00D73BD9"/>
    <w:rsid w:val="00DA1A5C"/>
    <w:rsid w:val="00DA1C3E"/>
    <w:rsid w:val="00DC3486"/>
    <w:rsid w:val="00DC5BE3"/>
    <w:rsid w:val="00DD6D47"/>
    <w:rsid w:val="00DE2E14"/>
    <w:rsid w:val="00DE3DD9"/>
    <w:rsid w:val="00DE6794"/>
    <w:rsid w:val="00DF709E"/>
    <w:rsid w:val="00E11E27"/>
    <w:rsid w:val="00E34B1A"/>
    <w:rsid w:val="00E4302A"/>
    <w:rsid w:val="00E556DB"/>
    <w:rsid w:val="00E6740A"/>
    <w:rsid w:val="00E959DC"/>
    <w:rsid w:val="00EA64F7"/>
    <w:rsid w:val="00EB6FE1"/>
    <w:rsid w:val="00ED0788"/>
    <w:rsid w:val="00ED6DD6"/>
    <w:rsid w:val="00EE2E0E"/>
    <w:rsid w:val="00EE3454"/>
    <w:rsid w:val="00EE373C"/>
    <w:rsid w:val="00EF1243"/>
    <w:rsid w:val="00F0437B"/>
    <w:rsid w:val="00F05258"/>
    <w:rsid w:val="00F159DB"/>
    <w:rsid w:val="00F25D5B"/>
    <w:rsid w:val="00F6636C"/>
    <w:rsid w:val="00F73145"/>
    <w:rsid w:val="00F75C8D"/>
    <w:rsid w:val="00F77E09"/>
    <w:rsid w:val="00F86FEA"/>
    <w:rsid w:val="00F870DA"/>
    <w:rsid w:val="00F900DF"/>
    <w:rsid w:val="00F902D1"/>
    <w:rsid w:val="00FA56B4"/>
    <w:rsid w:val="00FB1D38"/>
    <w:rsid w:val="00FB2EC1"/>
    <w:rsid w:val="00FC693F"/>
    <w:rsid w:val="00FE1BB5"/>
    <w:rsid w:val="00FE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753150"/>
  <w14:defaultImageDpi w14:val="330"/>
  <w15:docId w15:val="{D7DFDFE6-A7A2-4D72-9B91-188CB4E1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documentskn-mld9right-box">
    <w:name w:val="document_skn-mld9_right-box"/>
    <w:basedOn w:val="DefaultParagraphFont"/>
    <w:rsid w:val="00CF5E26"/>
  </w:style>
  <w:style w:type="paragraph" w:customStyle="1" w:styleId="isselectedend">
    <w:name w:val="isselectedend"/>
    <w:basedOn w:val="Normal"/>
    <w:rsid w:val="00591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91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0F3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baron@verizon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SERIOUS%20WORK%202025\linkedin.com\in\kathrynbaronnonprofit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Kathryn Baron</cp:lastModifiedBy>
  <cp:revision>2</cp:revision>
  <dcterms:created xsi:type="dcterms:W3CDTF">2026-08-28T14:32:00Z</dcterms:created>
  <dcterms:modified xsi:type="dcterms:W3CDTF">2026-08-28T14:32:00Z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bc656506-da43-4e7b-9bad-7ebfe65bc23e</vt:lpwstr>
  </property>
</Properties>
</file>